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91" w:rsidRPr="00640C91" w:rsidRDefault="00640C91" w:rsidP="00640C91">
      <w:pPr>
        <w:spacing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952625" cy="552450"/>
            <wp:effectExtent l="0" t="0" r="9525" b="0"/>
            <wp:docPr id="16" name="Picture 16" descr="http://www.pe.com.ua/i/logo-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.com.ua/i/logo-blac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C91" w:rsidRDefault="00640C91" w:rsidP="00640C91">
      <w:pPr>
        <w:spacing w:after="255" w:line="240" w:lineRule="auto"/>
        <w:outlineLvl w:val="0"/>
        <w:rPr>
          <w:rFonts w:ascii="Arial" w:eastAsia="Times New Roman" w:hAnsi="Arial" w:cs="Arial"/>
          <w:color w:val="404040"/>
          <w:kern w:val="36"/>
          <w:sz w:val="35"/>
          <w:szCs w:val="35"/>
        </w:rPr>
      </w:pPr>
      <w:r w:rsidRPr="00640C91">
        <w:rPr>
          <w:rFonts w:ascii="Arial" w:eastAsia="Times New Roman" w:hAnsi="Arial" w:cs="Arial"/>
          <w:color w:val="404040"/>
          <w:kern w:val="36"/>
          <w:sz w:val="35"/>
          <w:szCs w:val="35"/>
        </w:rPr>
        <w:t>Trade Show in Ukraine</w:t>
      </w: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b/>
          <w:color w:val="666666"/>
          <w:sz w:val="16"/>
          <w:szCs w:val="16"/>
        </w:rPr>
      </w:pPr>
      <w:r>
        <w:rPr>
          <w:rFonts w:ascii="Arial" w:eastAsia="Times New Roman" w:hAnsi="Arial" w:cs="Arial"/>
          <w:b/>
          <w:color w:val="666666"/>
          <w:sz w:val="16"/>
          <w:szCs w:val="16"/>
        </w:rPr>
        <w:t xml:space="preserve">More information on </w:t>
      </w:r>
      <w:r w:rsidRPr="00640C91">
        <w:rPr>
          <w:rFonts w:ascii="Arial" w:eastAsia="Times New Roman" w:hAnsi="Arial" w:cs="Arial"/>
          <w:b/>
          <w:color w:val="666666"/>
          <w:sz w:val="16"/>
          <w:szCs w:val="16"/>
        </w:rPr>
        <w:t>http://www.pe.com.ua/en/exhibitions/</w:t>
      </w:r>
    </w:p>
    <w:p w:rsidR="00640C91" w:rsidRDefault="00640C91" w:rsidP="00640C91">
      <w:pPr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28–30 march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5" name="Picture 15" descr="http://www.pe.com.ua/upload/areas/1094/EBE_logo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.com.ua/upload/areas/1094/EBE_logo_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Estet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Beauty Expo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28–30 march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4" name="Picture 14" descr="http://www.pe.com.ua/upload/areas/179/ico_clean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.com.ua/upload/areas/179/ico_clean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CleanExpo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28–30 march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3" name="Picture 13" descr="http://www.pe.com.ua/upload/areas/167/ico_ui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.com.ua/upload/areas/167/ico_uit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UITT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15–18 may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95250"/>
            <wp:effectExtent l="0" t="0" r="0" b="0"/>
            <wp:docPr id="12" name="Picture 12" descr="http://www.pe.com.ua/upload/areas/782/AQT_Kyiv_Logo_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.com.ua/upload/areas/782/AQT_Kyiv_Logo_RG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Aqua-</w:t>
      </w: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Therm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Kiev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15–18 may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33350"/>
            <wp:effectExtent l="0" t="0" r="0" b="0"/>
            <wp:docPr id="11" name="Picture 11" descr="http://www.pe.com.ua/upload/areas/149/LOGO_K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.com.ua/upload/areas/149/LOGO_KB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WorldBuild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Kyiv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15–18 may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66675"/>
            <wp:effectExtent l="0" t="0" r="0" b="9525"/>
            <wp:docPr id="10" name="Picture 10" descr="http://www.pe.com.ua/upload/areas/815/int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.com.ua/upload/areas/815/intet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Intertool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Kyiv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23–26 may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38100"/>
            <wp:effectExtent l="0" t="0" r="0" b="0"/>
            <wp:docPr id="9" name="Picture 9" descr="http://www.pe.com.ua/upload/areas/977/logo_AT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e.com.ua/upload/areas/977/logo_ATS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AutoTechService</w:t>
      </w:r>
      <w:proofErr w:type="spellEnd"/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>23–26 may</w:t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MotorFueling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Complex'2018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18–20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september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304800" cy="85725"/>
            <wp:effectExtent l="0" t="0" r="0" b="9525"/>
            <wp:docPr id="8" name="Picture 8" descr="http://www.pe.com.ua/upload/areas/1088/ishulogo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e.com.ua/upload/areas/1088/ishulogo20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InterCHARM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-Ukraine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2–4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7" name="Picture 7" descr="http://www.pe.com.ua/upload/areas/242/PUBLIC-HEALTH_2013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.com.ua/upload/areas/242/PUBLIC-HEALTH_2013s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PUBLIC HEALTH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2–4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 2017</w:t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MTEC.Kiev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3–5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90500" cy="76200"/>
            <wp:effectExtent l="0" t="0" r="0" b="0"/>
            <wp:docPr id="6" name="Picture 6" descr="http://www.pe.com.ua/upload/areas/962/uitm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e.com.ua/upload/areas/962/uitm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UITM'2018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11–13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 2017</w:t>
      </w:r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42875"/>
            <wp:effectExtent l="0" t="0" r="0" b="9525"/>
            <wp:docPr id="5" name="Picture 5" descr="http://www.pe.com.ua/upload/areas/1301/minin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e.com.ua/upload/areas/1301/mining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MiningWorld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Ukraine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23–25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9050"/>
            <wp:effectExtent l="0" t="0" r="0" b="0"/>
            <wp:docPr id="4" name="Picture 4" descr="http://www.pe.com.ua/upload/areas/989/interstorage_bez_goda_u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.com.ua/upload/areas/989/interstorage_bez_goda_ua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InterStorage'2018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lastRenderedPageBreak/>
        <w:t xml:space="preserve">23–25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3" name="Picture 3" descr="http://www.pe.com.ua/upload/areas/983/Transport-logo-Brand-201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e.com.ua/upload/areas/983/Transport-logo-Brand-2016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TRANSUKRAINE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23–25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14300"/>
            <wp:effectExtent l="0" t="0" r="0" b="0"/>
            <wp:docPr id="2" name="Picture 2" descr="http://www.pe.com.ua/upload/areas/1292/logo-Cold-Chain-Ukraine_final-0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e.com.ua/upload/areas/1292/logo-Cold-Chain-Ukraine_final-01_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ColdChain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Ukraine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23–25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</w:p>
    <w:p w:rsid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TIR'2018</w:t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</w:p>
    <w:p w:rsidR="00640C91" w:rsidRPr="00640C91" w:rsidRDefault="00640C91" w:rsidP="00640C91">
      <w:pPr>
        <w:spacing w:after="0" w:line="240" w:lineRule="auto"/>
        <w:rPr>
          <w:rFonts w:ascii="Arial" w:eastAsia="Times New Roman" w:hAnsi="Arial" w:cs="Arial"/>
          <w:color w:val="404040"/>
          <w:sz w:val="19"/>
          <w:szCs w:val="19"/>
        </w:rPr>
      </w:pPr>
      <w:r w:rsidRPr="00640C91">
        <w:rPr>
          <w:rFonts w:ascii="Arial" w:eastAsia="Times New Roman" w:hAnsi="Arial" w:cs="Arial"/>
          <w:color w:val="666666"/>
          <w:sz w:val="19"/>
          <w:szCs w:val="19"/>
        </w:rPr>
        <w:t xml:space="preserve">23–25 </w:t>
      </w:r>
      <w:proofErr w:type="spellStart"/>
      <w:proofErr w:type="gramStart"/>
      <w:r w:rsidRPr="00640C91">
        <w:rPr>
          <w:rFonts w:ascii="Arial" w:eastAsia="Times New Roman" w:hAnsi="Arial" w:cs="Arial"/>
          <w:color w:val="666666"/>
          <w:sz w:val="19"/>
          <w:szCs w:val="19"/>
        </w:rPr>
        <w:t>october</w:t>
      </w:r>
      <w:proofErr w:type="spellEnd"/>
      <w:proofErr w:type="gramEnd"/>
      <w:r>
        <w:rPr>
          <w:rFonts w:ascii="Arial" w:eastAsia="Times New Roman" w:hAnsi="Arial" w:cs="Arial"/>
          <w:noProof/>
          <w:color w:val="40404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" name="Picture 1" descr="http://www.pe.com.ua/upload/areas/287/WFOOD-Ukraine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.com.ua/upload/areas/287/WFOOD-Ukraine_20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91" w:rsidRPr="00640C91" w:rsidRDefault="00640C91" w:rsidP="00640C91">
      <w:pPr>
        <w:spacing w:after="0" w:line="240" w:lineRule="auto"/>
        <w:ind w:left="375" w:right="150"/>
        <w:outlineLvl w:val="0"/>
        <w:rPr>
          <w:rFonts w:ascii="Arial" w:eastAsia="Times New Roman" w:hAnsi="Arial" w:cs="Arial"/>
          <w:color w:val="404040"/>
          <w:kern w:val="36"/>
          <w:sz w:val="23"/>
          <w:szCs w:val="23"/>
        </w:rPr>
      </w:pPr>
      <w:proofErr w:type="spellStart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>WorldFood</w:t>
      </w:r>
      <w:proofErr w:type="spellEnd"/>
      <w:r w:rsidRPr="00640C91">
        <w:rPr>
          <w:rFonts w:ascii="Arial" w:eastAsia="Times New Roman" w:hAnsi="Arial" w:cs="Arial"/>
          <w:color w:val="404040"/>
          <w:kern w:val="36"/>
          <w:sz w:val="23"/>
          <w:szCs w:val="23"/>
        </w:rPr>
        <w:t xml:space="preserve"> Ukraine 2018</w:t>
      </w:r>
    </w:p>
    <w:p w:rsidR="00640C91" w:rsidRPr="00640C91" w:rsidRDefault="00640C91" w:rsidP="0064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2A7" w:rsidRDefault="00640C91"/>
    <w:sectPr w:rsidR="00D1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91"/>
    <w:rsid w:val="00640C91"/>
    <w:rsid w:val="00D05636"/>
    <w:rsid w:val="00D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91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307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071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637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933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418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972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404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783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960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048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227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6156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665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522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895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1557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DDDDD"/>
            <w:right w:val="none" w:sz="0" w:space="0" w:color="auto"/>
          </w:divBdr>
        </w:div>
        <w:div w:id="319240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</dc:creator>
  <cp:lastModifiedBy>STIV</cp:lastModifiedBy>
  <cp:revision>1</cp:revision>
  <dcterms:created xsi:type="dcterms:W3CDTF">2018-01-26T08:57:00Z</dcterms:created>
  <dcterms:modified xsi:type="dcterms:W3CDTF">2018-01-26T08:59:00Z</dcterms:modified>
</cp:coreProperties>
</file>