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26" w:rsidRPr="00FB11F3" w:rsidRDefault="007F1726" w:rsidP="007F1726">
      <w:pPr>
        <w:jc w:val="center"/>
        <w:rPr>
          <w:rFonts w:ascii="Verdana" w:hAnsi="Verdana" w:cs="Calibri"/>
          <w:b/>
          <w:color w:val="0000FF"/>
          <w:lang w:val="bg-BG"/>
        </w:rPr>
      </w:pPr>
      <w:bookmarkStart w:id="0" w:name="_GoBack"/>
      <w:bookmarkEnd w:id="0"/>
    </w:p>
    <w:p w:rsidR="007F1726" w:rsidRDefault="007F1726" w:rsidP="007F1726">
      <w:pPr>
        <w:jc w:val="center"/>
        <w:rPr>
          <w:rFonts w:ascii="Verdana" w:hAnsi="Verdana" w:cs="Calibri"/>
          <w:b/>
          <w:u w:val="single"/>
          <w:lang w:val="bg-BG"/>
        </w:rPr>
      </w:pPr>
    </w:p>
    <w:p w:rsidR="007F1726" w:rsidRPr="00702619" w:rsidRDefault="007F1726" w:rsidP="007F1726">
      <w:pPr>
        <w:jc w:val="center"/>
        <w:rPr>
          <w:rFonts w:ascii="Verdana" w:hAnsi="Verdana" w:cs="Calibri"/>
          <w:b/>
          <w:u w:val="single"/>
          <w:lang w:val="bg-BG"/>
        </w:rPr>
      </w:pPr>
      <w:r w:rsidRPr="00702619">
        <w:rPr>
          <w:rFonts w:ascii="Verdana" w:hAnsi="Verdana" w:cs="Calibri"/>
          <w:b/>
          <w:u w:val="single"/>
          <w:lang w:val="bg-BG"/>
        </w:rPr>
        <w:t>РЕГИСТРАЦИОНЕН ФОРМУЛЯР</w:t>
      </w:r>
    </w:p>
    <w:p w:rsidR="007F1726" w:rsidRDefault="007F1726" w:rsidP="007F1726">
      <w:pPr>
        <w:jc w:val="center"/>
        <w:rPr>
          <w:rFonts w:ascii="Verdana" w:hAnsi="Verdana" w:cs="Calibri"/>
          <w:b/>
          <w:lang w:val="bg-BG"/>
        </w:rPr>
      </w:pPr>
    </w:p>
    <w:p w:rsidR="007F1726" w:rsidRDefault="007F1726" w:rsidP="007F1726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  <w:lang w:val="bg-BG"/>
        </w:rPr>
        <w:t>ТА</w:t>
      </w:r>
      <w:r>
        <w:rPr>
          <w:rFonts w:ascii="Verdana" w:eastAsiaTheme="minorEastAsia" w:hAnsi="Verdana" w:cs="Calibri"/>
          <w:b/>
          <w:lang w:val="bg-BG" w:eastAsia="zh-CN"/>
        </w:rPr>
        <w:t>Й</w:t>
      </w:r>
      <w:r w:rsidRPr="00EF2B11">
        <w:rPr>
          <w:rFonts w:ascii="Verdana" w:hAnsi="Verdana" w:cs="Calibri"/>
          <w:b/>
          <w:lang w:val="bg-BG"/>
        </w:rPr>
        <w:t>ВАНСКИ ТЪРГОВСКИ СРЕЩИ</w:t>
      </w:r>
    </w:p>
    <w:p w:rsidR="007F1726" w:rsidRPr="00EF2B11" w:rsidRDefault="007F1726" w:rsidP="007F1726">
      <w:pPr>
        <w:jc w:val="center"/>
        <w:rPr>
          <w:rFonts w:ascii="Verdana" w:hAnsi="Verdana" w:cs="Calibri"/>
          <w:b/>
          <w:lang w:val="bg-BG"/>
        </w:rPr>
      </w:pPr>
    </w:p>
    <w:p w:rsidR="007F1726" w:rsidRDefault="007F1726" w:rsidP="007F1726">
      <w:pPr>
        <w:jc w:val="center"/>
        <w:rPr>
          <w:rFonts w:ascii="Verdana" w:hAnsi="Verdana" w:cs="Calibri"/>
          <w:b/>
          <w:lang w:val="bg-BG"/>
        </w:rPr>
      </w:pPr>
      <w:r>
        <w:rPr>
          <w:rFonts w:ascii="Verdana" w:hAnsi="Verdana" w:cs="Calibri"/>
          <w:b/>
          <w:lang w:val="bg-BG"/>
        </w:rPr>
        <w:t>26 октомври</w:t>
      </w:r>
      <w:r w:rsidRPr="00EF2B11">
        <w:rPr>
          <w:rFonts w:ascii="Verdana" w:hAnsi="Verdana" w:cs="Calibri"/>
          <w:b/>
          <w:lang w:val="bg-BG"/>
        </w:rPr>
        <w:t xml:space="preserve"> 201</w:t>
      </w:r>
      <w:r>
        <w:rPr>
          <w:rFonts w:ascii="Verdana" w:hAnsi="Verdana" w:cs="Calibri"/>
          <w:b/>
          <w:lang w:val="bg-BG"/>
        </w:rPr>
        <w:t>7</w:t>
      </w:r>
      <w:r w:rsidRPr="00EF2B11">
        <w:rPr>
          <w:rFonts w:ascii="Verdana" w:hAnsi="Verdana" w:cs="Calibri"/>
          <w:b/>
          <w:lang w:val="bg-BG"/>
        </w:rPr>
        <w:t xml:space="preserve"> (от </w:t>
      </w:r>
      <w:r>
        <w:rPr>
          <w:rFonts w:ascii="Verdana" w:hAnsi="Verdana" w:cs="Calibri"/>
          <w:b/>
          <w:lang w:val="bg-BG"/>
        </w:rPr>
        <w:t>11:</w:t>
      </w:r>
      <w:r w:rsidRPr="002B05CC">
        <w:rPr>
          <w:rFonts w:ascii="Verdana" w:hAnsi="Verdana" w:cs="Calibri"/>
          <w:b/>
          <w:lang w:val="bg-BG"/>
        </w:rPr>
        <w:t>20</w:t>
      </w:r>
      <w:r w:rsidRPr="00EF2B11">
        <w:rPr>
          <w:rFonts w:ascii="Verdana" w:hAnsi="Verdana" w:cs="Calibri"/>
          <w:b/>
          <w:lang w:val="bg-BG"/>
        </w:rPr>
        <w:t xml:space="preserve"> до 18 ч.)</w:t>
      </w:r>
    </w:p>
    <w:p w:rsidR="007F1726" w:rsidRPr="004F6BD8" w:rsidRDefault="007F1726" w:rsidP="007F1726">
      <w:pPr>
        <w:jc w:val="center"/>
        <w:rPr>
          <w:rFonts w:ascii="Verdana" w:hAnsi="Verdana" w:cs="Calibri"/>
          <w:b/>
          <w:lang w:val="bg-BG"/>
        </w:rPr>
      </w:pPr>
    </w:p>
    <w:p w:rsidR="007F1726" w:rsidRPr="00EF2B11" w:rsidRDefault="007F1726" w:rsidP="007F1726">
      <w:pPr>
        <w:jc w:val="center"/>
        <w:rPr>
          <w:rFonts w:ascii="Verdana" w:hAnsi="Verdana" w:cs="Calibri"/>
          <w:b/>
          <w:lang w:val="bg-BG"/>
        </w:rPr>
      </w:pPr>
      <w:r w:rsidRPr="00EF2B11">
        <w:rPr>
          <w:rFonts w:ascii="Verdana" w:hAnsi="Verdana" w:cs="Calibri"/>
          <w:b/>
          <w:lang w:val="bg-BG"/>
        </w:rPr>
        <w:t>'</w:t>
      </w:r>
      <w:r w:rsidRPr="002363E4">
        <w:rPr>
          <w:rFonts w:ascii="Verdana" w:hAnsi="Verdana" w:cs="Calibri"/>
          <w:b/>
          <w:lang w:val="bg-BG"/>
        </w:rPr>
        <w:t>Хотел Маринела</w:t>
      </w:r>
      <w:r w:rsidRPr="00EF2B11">
        <w:rPr>
          <w:rFonts w:ascii="Verdana" w:hAnsi="Verdana" w:cs="Calibri"/>
          <w:b/>
          <w:lang w:val="bg-BG"/>
        </w:rPr>
        <w:t>'</w:t>
      </w:r>
      <w:r w:rsidRPr="001C2203">
        <w:rPr>
          <w:rFonts w:ascii="Verdana" w:hAnsi="Verdana" w:cs="Calibri"/>
          <w:b/>
          <w:lang w:val="bg-BG"/>
        </w:rPr>
        <w:t>,</w:t>
      </w:r>
      <w:r w:rsidRPr="002363E4">
        <w:rPr>
          <w:rFonts w:ascii="Verdana" w:hAnsi="Verdana" w:cs="Calibri"/>
          <w:b/>
          <w:lang w:val="bg-BG"/>
        </w:rPr>
        <w:t xml:space="preserve"> София</w:t>
      </w:r>
      <w:r w:rsidRPr="00EF2B11">
        <w:rPr>
          <w:rFonts w:ascii="Verdana" w:hAnsi="Verdana" w:cs="Calibri"/>
          <w:b/>
          <w:lang w:val="bg-BG"/>
        </w:rPr>
        <w:t>- зала '</w:t>
      </w:r>
      <w:r>
        <w:rPr>
          <w:rFonts w:ascii="Verdana" w:hAnsi="Verdana" w:cs="Calibri"/>
          <w:b/>
          <w:lang w:val="bg-BG"/>
        </w:rPr>
        <w:t>Киото</w:t>
      </w:r>
      <w:r w:rsidRPr="00EF2B11">
        <w:rPr>
          <w:rFonts w:ascii="Verdana" w:hAnsi="Verdana" w:cs="Calibri"/>
          <w:b/>
          <w:lang w:val="bg-BG"/>
        </w:rPr>
        <w:t>'</w:t>
      </w:r>
    </w:p>
    <w:p w:rsidR="007F1726" w:rsidRPr="00EF2B11" w:rsidRDefault="007F1726" w:rsidP="007F1726">
      <w:pPr>
        <w:jc w:val="center"/>
        <w:rPr>
          <w:rFonts w:ascii="Verdana" w:hAnsi="Verdana" w:cs="Calibri"/>
          <w:b/>
          <w:lang w:val="bg-BG"/>
        </w:rPr>
      </w:pPr>
    </w:p>
    <w:p w:rsidR="007F1726" w:rsidRDefault="007F1726" w:rsidP="007F1726">
      <w:pPr>
        <w:pBdr>
          <w:top w:val="single" w:sz="4" w:space="1" w:color="auto"/>
        </w:pBdr>
        <w:rPr>
          <w:rFonts w:ascii="Verdana" w:hAnsi="Verdana"/>
          <w:b/>
          <w:sz w:val="16"/>
          <w:szCs w:val="16"/>
          <w:lang w:val="bg-BG"/>
        </w:rPr>
      </w:pPr>
    </w:p>
    <w:p w:rsidR="007F1726" w:rsidRPr="00EF2B11" w:rsidRDefault="007F1726" w:rsidP="007F1726">
      <w:pPr>
        <w:pBdr>
          <w:top w:val="single" w:sz="4" w:space="1" w:color="auto"/>
        </w:pBdr>
        <w:rPr>
          <w:rFonts w:ascii="Verdana" w:hAnsi="Verdana"/>
          <w:b/>
          <w:sz w:val="16"/>
          <w:szCs w:val="16"/>
          <w:lang w:val="bg-BG"/>
        </w:rPr>
      </w:pPr>
    </w:p>
    <w:p w:rsidR="007F1726" w:rsidRPr="00FD048B" w:rsidRDefault="007F1726" w:rsidP="007F1726">
      <w:pPr>
        <w:ind w:left="-426"/>
        <w:rPr>
          <w:rFonts w:ascii="Verdana" w:hAnsi="Verdana"/>
          <w:b/>
          <w:sz w:val="20"/>
          <w:szCs w:val="20"/>
          <w:lang w:val="bg-BG"/>
        </w:rPr>
      </w:pPr>
      <w:r w:rsidRPr="00FD048B">
        <w:rPr>
          <w:rFonts w:ascii="Verdana" w:hAnsi="Verdana"/>
          <w:b/>
          <w:sz w:val="20"/>
          <w:szCs w:val="20"/>
          <w:lang w:val="bg-BG"/>
        </w:rPr>
        <w:t>Вашите данни за контакт (ЗАДЪЛЖИТЕЛНИ при определяне на среща):</w:t>
      </w:r>
    </w:p>
    <w:p w:rsidR="007F1726" w:rsidRDefault="007F1726" w:rsidP="007F1726">
      <w:pPr>
        <w:rPr>
          <w:rFonts w:ascii="Verdana" w:hAnsi="Verdana"/>
          <w:b/>
          <w:sz w:val="20"/>
          <w:szCs w:val="20"/>
          <w:lang w:val="bg-BG"/>
        </w:rPr>
      </w:pPr>
    </w:p>
    <w:p w:rsidR="007F1726" w:rsidRPr="001F4C6B" w:rsidRDefault="007F1726" w:rsidP="007F1726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Фирма:</w:t>
      </w:r>
    </w:p>
    <w:p w:rsidR="007F1726" w:rsidRPr="00754C58" w:rsidRDefault="007F1726" w:rsidP="007F1726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Лице за контакт:</w:t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</w:p>
    <w:p w:rsidR="007F1726" w:rsidRPr="001F4C6B" w:rsidRDefault="007F1726" w:rsidP="007F1726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 xml:space="preserve">Адрес: </w:t>
      </w:r>
    </w:p>
    <w:p w:rsidR="007F1726" w:rsidRDefault="007F1726" w:rsidP="007F1726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Тел.:</w:t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</w:p>
    <w:p w:rsidR="007F1726" w:rsidRPr="00754C58" w:rsidRDefault="007F1726" w:rsidP="007F1726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Факс:</w:t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  <w:r w:rsidRPr="00754C58">
        <w:rPr>
          <w:rFonts w:ascii="Verdana" w:hAnsi="Verdana"/>
          <w:b/>
          <w:sz w:val="20"/>
          <w:szCs w:val="20"/>
          <w:lang w:val="bg-BG"/>
        </w:rPr>
        <w:tab/>
      </w:r>
    </w:p>
    <w:p w:rsidR="007F1726" w:rsidRPr="00BE11B4" w:rsidRDefault="007F1726" w:rsidP="007F1726">
      <w:pPr>
        <w:ind w:left="-450"/>
        <w:rPr>
          <w:rFonts w:ascii="Verdana" w:hAnsi="Verdana"/>
          <w:b/>
          <w:sz w:val="20"/>
          <w:szCs w:val="20"/>
          <w:lang w:val="bg-BG"/>
        </w:rPr>
      </w:pPr>
      <w:r w:rsidRPr="00754C58">
        <w:rPr>
          <w:rFonts w:ascii="Verdana" w:hAnsi="Verdana"/>
          <w:b/>
          <w:sz w:val="20"/>
          <w:szCs w:val="20"/>
          <w:lang w:val="bg-BG"/>
        </w:rPr>
        <w:t>E-mail:</w:t>
      </w:r>
    </w:p>
    <w:p w:rsidR="007F1726" w:rsidRPr="00FD048B" w:rsidRDefault="007F1726" w:rsidP="007F1726">
      <w:pPr>
        <w:rPr>
          <w:rFonts w:ascii="Verdana" w:hAnsi="Verdana"/>
          <w:b/>
          <w:sz w:val="20"/>
          <w:szCs w:val="20"/>
          <w:lang w:val="bg-BG"/>
        </w:rPr>
      </w:pPr>
    </w:p>
    <w:p w:rsidR="007F1726" w:rsidRPr="00FD048B" w:rsidRDefault="007F1726" w:rsidP="007F1726">
      <w:pPr>
        <w:ind w:left="-426" w:right="-988"/>
        <w:rPr>
          <w:rFonts w:ascii="Verdana" w:hAnsi="Verdana"/>
          <w:b/>
          <w:sz w:val="20"/>
          <w:szCs w:val="20"/>
          <w:lang w:val="bg-BG"/>
        </w:rPr>
      </w:pPr>
      <w:r w:rsidRPr="00FD048B">
        <w:rPr>
          <w:rFonts w:ascii="Verdana" w:hAnsi="Verdana"/>
          <w:b/>
          <w:sz w:val="20"/>
          <w:szCs w:val="20"/>
          <w:lang w:val="bg-BG"/>
        </w:rPr>
        <w:t xml:space="preserve">Моля, отбележете тайванските компании, с които желаете да се срещнете и желания от Вас час за среща. Изпратете регистрационния формуляр на e-mail: </w:t>
      </w:r>
      <w:r w:rsidR="00BC393D">
        <w:fldChar w:fldCharType="begin"/>
      </w:r>
      <w:r w:rsidR="00BC393D">
        <w:instrText xml:space="preserve"> HYPERLINK "mailto:sofia2@taitra.org.tw" </w:instrText>
      </w:r>
      <w:r w:rsidR="00BC393D">
        <w:fldChar w:fldCharType="separate"/>
      </w:r>
      <w:r w:rsidRPr="00FD048B">
        <w:rPr>
          <w:rStyle w:val="Hyperlink"/>
          <w:rFonts w:ascii="Verdana" w:hAnsi="Verdana"/>
          <w:b/>
          <w:sz w:val="20"/>
          <w:szCs w:val="20"/>
          <w:lang w:val="bg-BG"/>
        </w:rPr>
        <w:t>sofia2@taitra.</w:t>
      </w:r>
      <w:r w:rsidRPr="00FD048B">
        <w:rPr>
          <w:rStyle w:val="Hyperlink"/>
          <w:rFonts w:ascii="Verdana" w:hAnsi="Verdana"/>
          <w:b/>
          <w:sz w:val="20"/>
          <w:szCs w:val="20"/>
        </w:rPr>
        <w:t>org</w:t>
      </w:r>
      <w:r w:rsidRPr="00FD048B">
        <w:rPr>
          <w:rStyle w:val="Hyperlink"/>
          <w:rFonts w:ascii="Verdana" w:hAnsi="Verdana"/>
          <w:b/>
          <w:sz w:val="20"/>
          <w:szCs w:val="20"/>
          <w:lang w:val="bg-BG"/>
        </w:rPr>
        <w:t>.</w:t>
      </w:r>
      <w:proofErr w:type="spellStart"/>
      <w:r w:rsidRPr="00FD048B">
        <w:rPr>
          <w:rStyle w:val="Hyperlink"/>
          <w:rFonts w:ascii="Verdana" w:hAnsi="Verdana"/>
          <w:b/>
          <w:sz w:val="20"/>
          <w:szCs w:val="20"/>
        </w:rPr>
        <w:t>tw</w:t>
      </w:r>
      <w:proofErr w:type="spellEnd"/>
      <w:r w:rsidR="00BC393D">
        <w:rPr>
          <w:rStyle w:val="Hyperlink"/>
          <w:rFonts w:ascii="Verdana" w:hAnsi="Verdana"/>
          <w:b/>
          <w:sz w:val="20"/>
          <w:szCs w:val="20"/>
        </w:rPr>
        <w:fldChar w:fldCharType="end"/>
      </w:r>
      <w:r w:rsidRPr="00FD048B">
        <w:rPr>
          <w:rFonts w:ascii="Verdana" w:hAnsi="Verdana"/>
          <w:b/>
          <w:sz w:val="20"/>
          <w:szCs w:val="20"/>
          <w:lang w:val="bg-BG"/>
        </w:rPr>
        <w:t xml:space="preserve">. </w:t>
      </w:r>
    </w:p>
    <w:p w:rsidR="007F1726" w:rsidRPr="00EF2B11" w:rsidRDefault="007F1726" w:rsidP="007F1726">
      <w:pPr>
        <w:ind w:left="-426" w:right="-988"/>
        <w:rPr>
          <w:rFonts w:ascii="Verdana" w:hAnsi="Verdana"/>
          <w:b/>
          <w:sz w:val="16"/>
          <w:szCs w:val="16"/>
          <w:lang w:val="bg-BG"/>
        </w:rPr>
      </w:pPr>
    </w:p>
    <w:tbl>
      <w:tblPr>
        <w:tblpPr w:leftFromText="180" w:rightFromText="180" w:vertAnchor="text" w:horzAnchor="margin" w:tblpXSpec="center" w:tblpY="207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295"/>
        <w:gridCol w:w="4645"/>
        <w:gridCol w:w="584"/>
      </w:tblGrid>
      <w:tr w:rsidR="007F1726" w:rsidRPr="00EF2B11" w:rsidTr="003A7E53">
        <w:trPr>
          <w:trHeight w:val="465"/>
        </w:trPr>
        <w:tc>
          <w:tcPr>
            <w:tcW w:w="564" w:type="dxa"/>
            <w:shd w:val="clear" w:color="auto" w:fill="DAEEF3"/>
            <w:vAlign w:val="center"/>
          </w:tcPr>
          <w:p w:rsidR="007F1726" w:rsidRPr="00EF2B11" w:rsidRDefault="007F1726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5295" w:type="dxa"/>
            <w:shd w:val="clear" w:color="auto" w:fill="DAEEF3"/>
            <w:vAlign w:val="center"/>
          </w:tcPr>
          <w:p w:rsidR="007F1726" w:rsidRPr="00EF2B11" w:rsidRDefault="007F1726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ФИРМА</w:t>
            </w:r>
          </w:p>
        </w:tc>
        <w:tc>
          <w:tcPr>
            <w:tcW w:w="4645" w:type="dxa"/>
            <w:shd w:val="clear" w:color="auto" w:fill="DAEEF3"/>
            <w:vAlign w:val="center"/>
          </w:tcPr>
          <w:p w:rsidR="007F1726" w:rsidRPr="00EF2B11" w:rsidRDefault="007F1726" w:rsidP="003A7E53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EF2B11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ПРОДУКТИ</w:t>
            </w:r>
          </w:p>
        </w:tc>
        <w:tc>
          <w:tcPr>
            <w:tcW w:w="584" w:type="dxa"/>
            <w:shd w:val="clear" w:color="auto" w:fill="DAEEF3"/>
            <w:vAlign w:val="center"/>
          </w:tcPr>
          <w:p w:rsidR="007F1726" w:rsidRPr="006D68E0" w:rsidRDefault="007F1726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ЧАС</w:t>
            </w:r>
          </w:p>
        </w:tc>
      </w:tr>
      <w:tr w:rsidR="007F1726" w:rsidRPr="00EF2B11" w:rsidTr="003A7E53">
        <w:trPr>
          <w:trHeight w:val="406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1</w:t>
            </w:r>
            <w:r w:rsidRPr="00EF2B11">
              <w:rPr>
                <w:rFonts w:ascii="Verdana" w:hAnsi="Verdana" w:cs="Calibri"/>
                <w:sz w:val="16"/>
                <w:szCs w:val="16"/>
                <w:lang w:val="bg-BG"/>
              </w:rPr>
              <w:t>.</w:t>
            </w:r>
          </w:p>
        </w:tc>
        <w:tc>
          <w:tcPr>
            <w:tcW w:w="5295" w:type="dxa"/>
            <w:vAlign w:val="center"/>
          </w:tcPr>
          <w:p w:rsidR="007F1726" w:rsidRPr="00ED4B61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ED4B61">
              <w:rPr>
                <w:rFonts w:ascii="Verdana" w:hAnsi="Verdana" w:cs="HelveticaNeueLTStd-Cn"/>
                <w:lang w:val="bg-BG" w:eastAsia="bg-BG"/>
              </w:rPr>
              <w:t>ATEN INTERNATIONAL Co., Ltd. </w:t>
            </w:r>
          </w:p>
          <w:p w:rsidR="007F1726" w:rsidRPr="000D3E82" w:rsidRDefault="007F1726" w:rsidP="003A7E53">
            <w:pPr>
              <w:rPr>
                <w:rFonts w:ascii="Verdana" w:hAnsi="Verdana"/>
                <w:color w:val="0000FF"/>
                <w:u w:val="single"/>
              </w:rPr>
            </w:pPr>
            <w:r w:rsidRPr="00ED4B61">
              <w:rPr>
                <w:rStyle w:val="Hyperlink"/>
              </w:rPr>
              <w:t>www.aten.com</w:t>
            </w:r>
          </w:p>
        </w:tc>
        <w:tc>
          <w:tcPr>
            <w:tcW w:w="4645" w:type="dxa"/>
            <w:vAlign w:val="center"/>
          </w:tcPr>
          <w:p w:rsidR="007F1726" w:rsidRPr="001E2E3A" w:rsidRDefault="007F1726" w:rsidP="00EC6124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ED4B61">
              <w:rPr>
                <w:rFonts w:ascii="Verdana" w:hAnsi="Verdana" w:cs="Calibri"/>
                <w:sz w:val="16"/>
                <w:szCs w:val="16"/>
                <w:lang w:val="bg-BG"/>
              </w:rPr>
              <w:t>KVM</w:t>
            </w:r>
            <w:r w:rsidR="00EC6124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кабели и суичове</w:t>
            </w:r>
            <w:r w:rsidRPr="00ED4B61">
              <w:rPr>
                <w:rFonts w:ascii="Verdana" w:hAnsi="Verdana" w:cs="Calibri"/>
                <w:sz w:val="16"/>
                <w:szCs w:val="16"/>
                <w:lang w:val="bg-BG"/>
              </w:rPr>
              <w:t>/</w:t>
            </w:r>
            <w:r w:rsidR="00EC6124">
              <w:rPr>
                <w:rFonts w:ascii="Verdana" w:hAnsi="Verdana" w:cs="Calibri"/>
                <w:sz w:val="16"/>
                <w:szCs w:val="16"/>
                <w:lang w:val="bg-BG"/>
              </w:rPr>
              <w:t>Професионална аудио и видео техника</w:t>
            </w:r>
            <w:r w:rsidRPr="00ED4B61">
              <w:rPr>
                <w:rFonts w:ascii="Verdana" w:hAnsi="Verdana" w:cs="Calibri"/>
                <w:sz w:val="16"/>
                <w:szCs w:val="16"/>
                <w:lang w:val="bg-BG"/>
              </w:rPr>
              <w:t>/</w:t>
            </w:r>
            <w:r w:rsidR="00EC6124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Зелена енергия</w:t>
            </w:r>
          </w:p>
        </w:tc>
        <w:tc>
          <w:tcPr>
            <w:tcW w:w="58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7F1726" w:rsidRPr="00BE11B4" w:rsidTr="003A7E53">
        <w:trPr>
          <w:trHeight w:val="479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95" w:type="dxa"/>
            <w:vAlign w:val="center"/>
          </w:tcPr>
          <w:p w:rsidR="007F1726" w:rsidRPr="001E2E3A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1E2E3A">
              <w:rPr>
                <w:rFonts w:ascii="Verdana" w:hAnsi="Verdana" w:cs="HelveticaNeueLTStd-Cn"/>
                <w:lang w:val="bg-BG" w:eastAsia="bg-BG"/>
              </w:rPr>
              <w:t>AU Optronics Corp.</w:t>
            </w:r>
          </w:p>
          <w:p w:rsidR="007F1726" w:rsidRPr="000D3E82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1E2E3A">
              <w:rPr>
                <w:rStyle w:val="Hyperlink"/>
                <w:rFonts w:ascii="Verdana" w:hAnsi="Verdana"/>
              </w:rPr>
              <w:t>www.auo.com</w:t>
            </w:r>
          </w:p>
        </w:tc>
        <w:tc>
          <w:tcPr>
            <w:tcW w:w="4645" w:type="dxa"/>
            <w:vAlign w:val="center"/>
          </w:tcPr>
          <w:p w:rsidR="007F1726" w:rsidRPr="00814CD8" w:rsidRDefault="007F1726" w:rsidP="00814CD8">
            <w:pPr>
              <w:pStyle w:val="NoSpacing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TFT-LCD</w:t>
            </w:r>
            <w:r w:rsidR="00EF4CBA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монитори, </w:t>
            </w:r>
            <w:r w:rsidR="00BC3CBB">
              <w:rPr>
                <w:rFonts w:ascii="Verdana" w:hAnsi="Verdana" w:cs="Calibri"/>
                <w:sz w:val="16"/>
                <w:szCs w:val="16"/>
                <w:lang w:val="bg-BG"/>
              </w:rPr>
              <w:t xml:space="preserve">видео </w:t>
            </w:r>
            <w:r w:rsidR="00EF4CBA">
              <w:rPr>
                <w:rFonts w:ascii="Verdana" w:hAnsi="Verdana" w:cs="Calibri"/>
                <w:sz w:val="16"/>
                <w:szCs w:val="16"/>
                <w:lang w:val="bg-BG"/>
              </w:rPr>
              <w:t>дисплеи и екрани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/</w:t>
            </w:r>
            <w:r w:rsidR="00814CD8">
              <w:rPr>
                <w:rFonts w:ascii="Verdana" w:hAnsi="Verdana" w:cs="Calibri"/>
                <w:sz w:val="16"/>
                <w:szCs w:val="16"/>
                <w:lang w:val="bg-BG"/>
              </w:rPr>
              <w:t xml:space="preserve">Публични електронни дисплеи </w:t>
            </w:r>
            <w:r w:rsidR="00814CD8">
              <w:rPr>
                <w:rFonts w:ascii="Verdana" w:hAnsi="Verdana" w:cs="Calibri"/>
                <w:sz w:val="16"/>
                <w:szCs w:val="16"/>
              </w:rPr>
              <w:t>(digital signage)</w:t>
            </w:r>
          </w:p>
        </w:tc>
        <w:tc>
          <w:tcPr>
            <w:tcW w:w="58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7F1726" w:rsidRPr="00EF2B11" w:rsidTr="003A7E53">
        <w:trPr>
          <w:trHeight w:val="517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3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95" w:type="dxa"/>
            <w:vAlign w:val="center"/>
          </w:tcPr>
          <w:p w:rsidR="007F1726" w:rsidRPr="00BB2F41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BB2F41">
              <w:rPr>
                <w:rFonts w:ascii="Verdana" w:hAnsi="Verdana" w:cs="HelveticaNeueLTStd-Cn"/>
                <w:lang w:val="bg-BG" w:eastAsia="bg-BG"/>
              </w:rPr>
              <w:t>CTC Union Technologies Co. Ltd.</w:t>
            </w:r>
          </w:p>
          <w:p w:rsidR="007F1726" w:rsidRPr="0028360E" w:rsidRDefault="007F1726" w:rsidP="003A7E53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BB2F41">
              <w:rPr>
                <w:rStyle w:val="Hyperlink"/>
              </w:rPr>
              <w:t>www.ctcu.com</w:t>
            </w:r>
          </w:p>
        </w:tc>
        <w:tc>
          <w:tcPr>
            <w:tcW w:w="4645" w:type="dxa"/>
            <w:vAlign w:val="center"/>
          </w:tcPr>
          <w:p w:rsidR="007F1726" w:rsidRPr="0028360E" w:rsidRDefault="00814CD8" w:rsidP="00BC3CBB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Индустриален Етернет</w:t>
            </w:r>
            <w:r w:rsidR="00BC3CBB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84" w:type="dxa"/>
            <w:vAlign w:val="center"/>
          </w:tcPr>
          <w:p w:rsidR="007F1726" w:rsidRPr="0028360E" w:rsidRDefault="007F1726" w:rsidP="003A7E53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</w:tr>
      <w:tr w:rsidR="007F1726" w:rsidRPr="003F6C6A" w:rsidTr="003A7E53">
        <w:trPr>
          <w:trHeight w:val="477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4.</w:t>
            </w:r>
          </w:p>
        </w:tc>
        <w:tc>
          <w:tcPr>
            <w:tcW w:w="5295" w:type="dxa"/>
            <w:vAlign w:val="center"/>
          </w:tcPr>
          <w:p w:rsidR="007F1726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F01B21">
              <w:rPr>
                <w:rFonts w:ascii="Verdana" w:hAnsi="Verdana" w:cs="HelveticaNeueLTStd-Cn"/>
                <w:lang w:val="bg-BG" w:eastAsia="bg-BG"/>
              </w:rPr>
              <w:t>FSP TECHNOLOGY INC.</w:t>
            </w:r>
          </w:p>
          <w:p w:rsidR="007F1726" w:rsidRPr="00664393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5821E5">
              <w:rPr>
                <w:rStyle w:val="Hyperlink"/>
              </w:rPr>
              <w:t>www</w:t>
            </w:r>
            <w:r w:rsidRPr="00532F0A">
              <w:rPr>
                <w:rStyle w:val="Hyperlink"/>
                <w:lang w:val="bg-BG"/>
              </w:rPr>
              <w:t>.</w:t>
            </w:r>
            <w:proofErr w:type="spellStart"/>
            <w:r w:rsidRPr="005821E5">
              <w:rPr>
                <w:rStyle w:val="Hyperlink"/>
              </w:rPr>
              <w:t>fsp</w:t>
            </w:r>
            <w:proofErr w:type="spellEnd"/>
            <w:r w:rsidRPr="00532F0A">
              <w:rPr>
                <w:rStyle w:val="Hyperlink"/>
                <w:lang w:val="bg-BG"/>
              </w:rPr>
              <w:t>-</w:t>
            </w:r>
            <w:r w:rsidRPr="005821E5">
              <w:rPr>
                <w:rStyle w:val="Hyperlink"/>
              </w:rPr>
              <w:t>group</w:t>
            </w:r>
            <w:r w:rsidRPr="00532F0A">
              <w:rPr>
                <w:rStyle w:val="Hyperlink"/>
                <w:lang w:val="bg-BG"/>
              </w:rPr>
              <w:t>.</w:t>
            </w:r>
            <w:r w:rsidRPr="005821E5">
              <w:rPr>
                <w:rStyle w:val="Hyperlink"/>
              </w:rPr>
              <w:t>com</w:t>
            </w:r>
            <w:r w:rsidRPr="00532F0A">
              <w:rPr>
                <w:rStyle w:val="Hyperlink"/>
                <w:lang w:val="bg-BG"/>
              </w:rPr>
              <w:t>.</w:t>
            </w:r>
            <w:proofErr w:type="spellStart"/>
            <w:r w:rsidRPr="005821E5">
              <w:rPr>
                <w:rStyle w:val="Hyperlink"/>
              </w:rPr>
              <w:t>tw</w:t>
            </w:r>
            <w:proofErr w:type="spellEnd"/>
          </w:p>
        </w:tc>
        <w:tc>
          <w:tcPr>
            <w:tcW w:w="4645" w:type="dxa"/>
            <w:vAlign w:val="center"/>
          </w:tcPr>
          <w:p w:rsidR="007F1726" w:rsidRPr="00664393" w:rsidRDefault="00651840" w:rsidP="00530CA5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Захранване</w:t>
            </w:r>
            <w:r w:rsidR="00BC3CBB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  <w:r w:rsidR="007F1726">
              <w:rPr>
                <w:rFonts w:ascii="Verdana" w:hAnsi="Verdana" w:cs="Calibri"/>
                <w:sz w:val="16"/>
                <w:szCs w:val="16"/>
                <w:lang w:val="bg-BG"/>
              </w:rPr>
              <w:t xml:space="preserve">/ </w:t>
            </w:r>
            <w:r w:rsidR="00BC3CBB">
              <w:rPr>
                <w:rFonts w:ascii="Verdana" w:hAnsi="Verdana" w:cs="Calibri"/>
                <w:sz w:val="16"/>
                <w:szCs w:val="16"/>
                <w:lang w:val="bg-BG"/>
              </w:rPr>
              <w:t xml:space="preserve">Непрекъсваеми захранвания </w:t>
            </w:r>
            <w:r w:rsidR="00BC3CBB">
              <w:rPr>
                <w:rFonts w:ascii="Verdana" w:hAnsi="Verdana" w:cs="Calibri"/>
                <w:sz w:val="16"/>
                <w:szCs w:val="16"/>
              </w:rPr>
              <w:t>(</w:t>
            </w:r>
            <w:r w:rsidR="007F1726">
              <w:rPr>
                <w:rFonts w:ascii="Verdana" w:hAnsi="Verdana" w:cs="Calibri"/>
                <w:sz w:val="16"/>
                <w:szCs w:val="16"/>
                <w:lang w:val="bg-BG"/>
              </w:rPr>
              <w:t>UPS</w:t>
            </w:r>
            <w:r w:rsidR="00BC3CBB">
              <w:rPr>
                <w:rFonts w:ascii="Verdana" w:hAnsi="Verdana" w:cs="Calibri"/>
                <w:sz w:val="16"/>
                <w:szCs w:val="16"/>
              </w:rPr>
              <w:t>)</w:t>
            </w:r>
            <w:r w:rsidR="007F1726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/ </w:t>
            </w:r>
            <w:r w:rsidR="00BC3CBB">
              <w:rPr>
                <w:rFonts w:ascii="Verdana" w:hAnsi="Verdana" w:cs="Calibri"/>
                <w:sz w:val="16"/>
                <w:szCs w:val="16"/>
                <w:lang w:val="bg-BG"/>
              </w:rPr>
              <w:t>Адаптери</w:t>
            </w:r>
            <w:r w:rsidR="007F1726">
              <w:rPr>
                <w:rFonts w:ascii="Verdana" w:hAnsi="Verdana" w:cs="Calibri" w:hint="eastAsia"/>
                <w:sz w:val="16"/>
                <w:szCs w:val="16"/>
                <w:lang w:val="bg-BG"/>
              </w:rPr>
              <w:t xml:space="preserve"> / </w:t>
            </w:r>
            <w:r w:rsidR="007F1726">
              <w:rPr>
                <w:rFonts w:ascii="Verdana" w:hAnsi="Verdana" w:cs="Calibri"/>
                <w:sz w:val="16"/>
                <w:szCs w:val="16"/>
                <w:lang w:val="bg-BG"/>
              </w:rPr>
              <w:t>Open</w:t>
            </w:r>
            <w:r w:rsidR="007F1726" w:rsidRPr="003115DA">
              <w:rPr>
                <w:rFonts w:ascii="Verdana" w:hAnsi="Verdana" w:cs="Calibri"/>
                <w:sz w:val="16"/>
                <w:szCs w:val="16"/>
                <w:lang w:val="bg-BG"/>
              </w:rPr>
              <w:t>frame</w:t>
            </w:r>
            <w:r w:rsidR="007F1726">
              <w:rPr>
                <w:rFonts w:ascii="Verdana" w:hAnsi="Verdana" w:cs="Calibri" w:hint="eastAsia"/>
                <w:sz w:val="16"/>
                <w:szCs w:val="16"/>
                <w:lang w:val="bg-BG"/>
              </w:rPr>
              <w:t xml:space="preserve"> / </w:t>
            </w:r>
            <w:r w:rsidR="007F1726" w:rsidRPr="003115DA">
              <w:rPr>
                <w:rFonts w:ascii="Verdana" w:hAnsi="Verdana" w:cs="Calibri"/>
                <w:sz w:val="16"/>
                <w:szCs w:val="16"/>
                <w:lang w:val="bg-BG"/>
              </w:rPr>
              <w:t>LED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  <w:r w:rsidR="00530CA5">
              <w:rPr>
                <w:rFonts w:ascii="Verdana" w:hAnsi="Verdana" w:cs="Calibri"/>
                <w:sz w:val="16"/>
                <w:szCs w:val="16"/>
                <w:lang w:val="bg-BG"/>
              </w:rPr>
              <w:t>осветление</w:t>
            </w:r>
          </w:p>
        </w:tc>
        <w:tc>
          <w:tcPr>
            <w:tcW w:w="584" w:type="dxa"/>
            <w:vAlign w:val="center"/>
          </w:tcPr>
          <w:p w:rsidR="007F1726" w:rsidRPr="003F6C6A" w:rsidRDefault="007F1726" w:rsidP="003A7E53">
            <w:pPr>
              <w:pStyle w:val="NoSpacing"/>
              <w:jc w:val="center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7F1726" w:rsidRPr="00BE11B4" w:rsidTr="003A7E53">
        <w:trPr>
          <w:trHeight w:val="451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5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95" w:type="dxa"/>
            <w:vAlign w:val="center"/>
          </w:tcPr>
          <w:p w:rsidR="007F1726" w:rsidRPr="00057864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057864">
              <w:rPr>
                <w:rFonts w:ascii="Verdana" w:hAnsi="Verdana" w:cs="HelveticaNeueLTStd-Cn"/>
                <w:lang w:val="bg-BG" w:eastAsia="bg-BG"/>
              </w:rPr>
              <w:t>NEXCOM International Co., Ltd. </w:t>
            </w:r>
          </w:p>
          <w:p w:rsidR="007F1726" w:rsidRPr="005821E5" w:rsidRDefault="007F1726" w:rsidP="003A7E53">
            <w:pPr>
              <w:rPr>
                <w:rFonts w:ascii="Verdana" w:hAnsi="Verdana" w:cs="HelveticaNeueLTStd-Cn"/>
                <w:sz w:val="24"/>
                <w:szCs w:val="24"/>
                <w:lang w:val="bg-BG" w:eastAsia="bg-BG"/>
              </w:rPr>
            </w:pPr>
            <w:r w:rsidRPr="00057864">
              <w:rPr>
                <w:rStyle w:val="Hyperlink"/>
              </w:rPr>
              <w:t>www.nexcom.com</w:t>
            </w:r>
          </w:p>
        </w:tc>
        <w:tc>
          <w:tcPr>
            <w:tcW w:w="4645" w:type="dxa"/>
            <w:vAlign w:val="center"/>
          </w:tcPr>
          <w:p w:rsidR="007F1726" w:rsidRPr="005821E5" w:rsidRDefault="00CB1634" w:rsidP="00065C9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Индустриални компютри</w:t>
            </w:r>
            <w:r w:rsidR="007F1726" w:rsidRPr="00687688">
              <w:rPr>
                <w:rFonts w:ascii="Verdana" w:hAnsi="Verdana" w:cs="Calibri"/>
                <w:sz w:val="16"/>
                <w:szCs w:val="16"/>
                <w:lang w:val="bg-BG"/>
              </w:rPr>
              <w:t>,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  <w:r w:rsidR="00065C93">
              <w:rPr>
                <w:rFonts w:ascii="Verdana" w:hAnsi="Verdana" w:cs="Calibri"/>
                <w:sz w:val="16"/>
                <w:szCs w:val="16"/>
                <w:lang w:val="bg-BG"/>
              </w:rPr>
              <w:t>к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омпютри за коли и влакове</w:t>
            </w:r>
          </w:p>
        </w:tc>
        <w:tc>
          <w:tcPr>
            <w:tcW w:w="584" w:type="dxa"/>
            <w:vAlign w:val="center"/>
          </w:tcPr>
          <w:p w:rsidR="007F1726" w:rsidRPr="00EF2B11" w:rsidRDefault="007F1726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7F1726" w:rsidRPr="00BE11B4" w:rsidTr="003A7E53">
        <w:trPr>
          <w:trHeight w:val="395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6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95" w:type="dxa"/>
            <w:vAlign w:val="center"/>
          </w:tcPr>
          <w:p w:rsidR="007F1726" w:rsidRPr="00B02300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B02300">
              <w:rPr>
                <w:rFonts w:ascii="Verdana" w:hAnsi="Verdana" w:cs="HelveticaNeueLTStd-Cn"/>
                <w:lang w:val="bg-BG" w:eastAsia="bg-BG"/>
              </w:rPr>
              <w:t>OMA Lighting</w:t>
            </w:r>
          </w:p>
          <w:p w:rsidR="007F1726" w:rsidRPr="00F01B21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>
              <w:rPr>
                <w:rStyle w:val="Hyperlink"/>
                <w:rFonts w:ascii="Verdana" w:hAnsi="Verdana"/>
              </w:rPr>
              <w:t>www.</w:t>
            </w:r>
            <w:r w:rsidRPr="00B02300">
              <w:rPr>
                <w:rStyle w:val="Hyperlink"/>
                <w:rFonts w:ascii="Verdana" w:hAnsi="Verdana"/>
              </w:rPr>
              <w:t>oma-lighting.com</w:t>
            </w:r>
          </w:p>
        </w:tc>
        <w:tc>
          <w:tcPr>
            <w:tcW w:w="4645" w:type="dxa"/>
            <w:vAlign w:val="center"/>
          </w:tcPr>
          <w:p w:rsidR="007F1726" w:rsidRPr="00772FE2" w:rsidRDefault="00814CD8" w:rsidP="00772FE2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Smart</w:t>
            </w:r>
            <w:r w:rsidR="00772FE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7F1726" w:rsidRPr="00B02300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 xml:space="preserve">LED </w:t>
            </w:r>
            <w:r w:rsidR="00772FE2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осветление</w:t>
            </w:r>
          </w:p>
        </w:tc>
        <w:tc>
          <w:tcPr>
            <w:tcW w:w="584" w:type="dxa"/>
            <w:vAlign w:val="center"/>
          </w:tcPr>
          <w:p w:rsidR="007F1726" w:rsidRPr="00EF2B11" w:rsidRDefault="007F1726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7F1726" w:rsidRPr="00EF2B11" w:rsidTr="003A7E53">
        <w:trPr>
          <w:trHeight w:val="600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HelveticaNeueLTStd-Cn"/>
                <w:sz w:val="24"/>
                <w:szCs w:val="24"/>
                <w:lang w:val="bg-BG" w:eastAsia="bg-BG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7</w:t>
            </w:r>
            <w:r w:rsidRPr="00EF2B11">
              <w:rPr>
                <w:rFonts w:ascii="Verdana" w:hAnsi="Verdana" w:cs="HelveticaNeueLTStd-C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5295" w:type="dxa"/>
            <w:vAlign w:val="center"/>
          </w:tcPr>
          <w:p w:rsidR="007F1726" w:rsidRPr="00303B48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303B48">
              <w:rPr>
                <w:rFonts w:ascii="Verdana" w:hAnsi="Verdana" w:cs="HelveticaNeueLTStd-Cn"/>
                <w:lang w:val="bg-BG" w:eastAsia="bg-BG"/>
              </w:rPr>
              <w:t>Ovislink Corp.</w:t>
            </w:r>
          </w:p>
          <w:p w:rsidR="007F1726" w:rsidRPr="00C00CF5" w:rsidRDefault="007F1726" w:rsidP="003A7E53">
            <w:pPr>
              <w:rPr>
                <w:rFonts w:ascii="Verdana" w:hAnsi="Verdana" w:cs="HelveticaNeueLTStd-Cn"/>
                <w:color w:val="FF0000"/>
                <w:sz w:val="24"/>
                <w:szCs w:val="24"/>
                <w:lang w:eastAsia="bg-BG"/>
              </w:rPr>
            </w:pPr>
            <w:r w:rsidRPr="00DD5CAC">
              <w:rPr>
                <w:rStyle w:val="Hyperlink"/>
                <w:rFonts w:ascii="Verdana" w:hAnsi="Verdana"/>
              </w:rPr>
              <w:t>www.airlive.com</w:t>
            </w:r>
          </w:p>
        </w:tc>
        <w:tc>
          <w:tcPr>
            <w:tcW w:w="4645" w:type="dxa"/>
            <w:vAlign w:val="center"/>
          </w:tcPr>
          <w:p w:rsidR="007F1726" w:rsidRPr="00904E02" w:rsidRDefault="007F1726" w:rsidP="003A7E5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904E02">
              <w:rPr>
                <w:rFonts w:ascii="Verdana" w:hAnsi="Verdana" w:cs="Calibri"/>
                <w:sz w:val="16"/>
                <w:szCs w:val="16"/>
                <w:lang w:val="bg-BG"/>
              </w:rPr>
              <w:t xml:space="preserve">4G LTE </w:t>
            </w:r>
            <w:r w:rsidR="00AC726E">
              <w:rPr>
                <w:rFonts w:ascii="Verdana" w:hAnsi="Verdana" w:cs="Calibri"/>
                <w:sz w:val="16"/>
                <w:szCs w:val="16"/>
              </w:rPr>
              <w:t>Gateway</w:t>
            </w:r>
            <w:r w:rsidR="009F6E66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  <w:r w:rsidRPr="00904E02">
              <w:rPr>
                <w:rFonts w:ascii="Verdana" w:hAnsi="Verdana" w:cs="Calibri"/>
                <w:sz w:val="16"/>
                <w:szCs w:val="16"/>
                <w:lang w:val="bg-BG"/>
              </w:rPr>
              <w:t>(M2M</w:t>
            </w:r>
            <w:r>
              <w:rPr>
                <w:rFonts w:ascii="Verdana" w:hAnsi="Verdana" w:cs="Calibri" w:hint="eastAsia"/>
                <w:sz w:val="16"/>
                <w:szCs w:val="16"/>
                <w:lang w:val="bg-BG"/>
              </w:rPr>
              <w:t xml:space="preserve"> / </w:t>
            </w:r>
            <w:r w:rsidR="0025669F">
              <w:rPr>
                <w:rFonts w:ascii="Verdana" w:hAnsi="Verdana" w:cs="Calibri"/>
                <w:sz w:val="16"/>
                <w:szCs w:val="16"/>
                <w:lang w:val="bg-BG"/>
              </w:rPr>
              <w:t>Автомобилни</w:t>
            </w:r>
            <w:r>
              <w:rPr>
                <w:rFonts w:ascii="Verdana" w:hAnsi="Verdana" w:cs="Calibri" w:hint="eastAsia"/>
                <w:sz w:val="16"/>
                <w:szCs w:val="16"/>
                <w:lang w:val="bg-BG"/>
              </w:rPr>
              <w:t xml:space="preserve"> /</w:t>
            </w:r>
          </w:p>
          <w:p w:rsidR="007F1726" w:rsidRPr="00904E02" w:rsidRDefault="0025669F" w:rsidP="003A7E53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Външни</w:t>
            </w:r>
            <w:r w:rsidR="007F1726">
              <w:rPr>
                <w:rFonts w:ascii="Verdana" w:hAnsi="Verdana" w:cs="Calibri"/>
                <w:sz w:val="16"/>
                <w:szCs w:val="16"/>
                <w:lang w:val="bg-BG"/>
              </w:rPr>
              <w:t xml:space="preserve">/ </w:t>
            </w:r>
            <w:r w:rsidR="00AC726E">
              <w:rPr>
                <w:rFonts w:ascii="Verdana" w:hAnsi="Verdana" w:cs="Calibri"/>
                <w:sz w:val="16"/>
                <w:szCs w:val="16"/>
                <w:lang w:val="bg-BG"/>
              </w:rPr>
              <w:t>Индустриал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ни</w:t>
            </w:r>
            <w:r w:rsidR="009241C8">
              <w:rPr>
                <w:rFonts w:ascii="Verdana" w:hAnsi="Verdana" w:cs="Calibri"/>
                <w:sz w:val="16"/>
                <w:szCs w:val="16"/>
                <w:lang w:val="bg-BG"/>
              </w:rPr>
              <w:t>/</w:t>
            </w:r>
            <w:r w:rsidR="007F1726" w:rsidRPr="00904E02">
              <w:rPr>
                <w:rFonts w:ascii="Verdana" w:hAnsi="Verdana" w:cs="Calibri"/>
                <w:sz w:val="16"/>
                <w:szCs w:val="16"/>
                <w:lang w:val="bg-BG"/>
              </w:rPr>
              <w:t>POE</w:t>
            </w:r>
          </w:p>
          <w:p w:rsidR="007F1726" w:rsidRPr="00AC726E" w:rsidRDefault="00AC726E" w:rsidP="003A7E53">
            <w:pPr>
              <w:rPr>
                <w:rFonts w:ascii="Verdana" w:hAnsi="Verdana" w:cs="Calibri"/>
                <w:color w:val="FF0000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комутатор</w:t>
            </w:r>
            <w:r w:rsidR="0025669F">
              <w:rPr>
                <w:rFonts w:ascii="Verdana" w:hAnsi="Verdana" w:cs="Calibri"/>
                <w:sz w:val="16"/>
                <w:szCs w:val="16"/>
                <w:lang w:val="bg-BG"/>
              </w:rPr>
              <w:t>и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</w:rPr>
              <w:t>(</w:t>
            </w:r>
            <w:r>
              <w:rPr>
                <w:rFonts w:ascii="Verdana" w:hAnsi="Verdana" w:cs="Calibri"/>
                <w:sz w:val="16"/>
                <w:szCs w:val="16"/>
                <w:lang w:val="bg-BG"/>
              </w:rPr>
              <w:t>суич</w:t>
            </w:r>
            <w:r w:rsidR="0025669F">
              <w:rPr>
                <w:rFonts w:ascii="Verdana" w:hAnsi="Verdana" w:cs="Calibri"/>
                <w:sz w:val="16"/>
                <w:szCs w:val="16"/>
                <w:lang w:val="bg-BG"/>
              </w:rPr>
              <w:t>ове</w:t>
            </w:r>
            <w:r>
              <w:rPr>
                <w:rFonts w:ascii="Verdana" w:hAnsi="Verdana" w:cs="Calibri"/>
                <w:sz w:val="16"/>
                <w:szCs w:val="16"/>
              </w:rPr>
              <w:t>)</w:t>
            </w:r>
          </w:p>
        </w:tc>
        <w:tc>
          <w:tcPr>
            <w:tcW w:w="584" w:type="dxa"/>
            <w:vAlign w:val="center"/>
          </w:tcPr>
          <w:p w:rsidR="007F1726" w:rsidRPr="00EF2B11" w:rsidRDefault="007F1726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7F1726" w:rsidRPr="00910318" w:rsidTr="003A7E53">
        <w:trPr>
          <w:trHeight w:val="502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8.</w:t>
            </w:r>
          </w:p>
        </w:tc>
        <w:tc>
          <w:tcPr>
            <w:tcW w:w="5295" w:type="dxa"/>
            <w:vAlign w:val="center"/>
          </w:tcPr>
          <w:p w:rsidR="007F1726" w:rsidRPr="00F34F07" w:rsidRDefault="007F1726" w:rsidP="003A7E53">
            <w:pPr>
              <w:rPr>
                <w:rFonts w:ascii="Verdana" w:hAnsi="Verdana" w:cs="HelveticaNeueLTStd-Cn"/>
                <w:lang w:eastAsia="bg-BG"/>
              </w:rPr>
            </w:pPr>
            <w:r w:rsidRPr="00F34F07">
              <w:rPr>
                <w:rFonts w:ascii="Verdana" w:hAnsi="Verdana" w:cs="HelveticaNeueLTStd-Cn" w:hint="eastAsia"/>
                <w:lang w:val="bg-BG" w:eastAsia="bg-BG"/>
              </w:rPr>
              <w:t>Tatung Co.</w:t>
            </w:r>
            <w:r>
              <w:rPr>
                <w:rFonts w:ascii="Verdana" w:hAnsi="Verdana" w:cs="HelveticaNeueLTStd-Cn" w:hint="eastAsia"/>
                <w:lang w:val="bg-BG" w:eastAsia="bg-BG"/>
              </w:rPr>
              <w:t>,</w:t>
            </w:r>
            <w:r>
              <w:rPr>
                <w:rFonts w:ascii="Verdana" w:hAnsi="Verdana" w:cs="HelveticaNeueLTStd-Cn"/>
                <w:lang w:eastAsia="bg-BG"/>
              </w:rPr>
              <w:t xml:space="preserve"> Ltd.</w:t>
            </w:r>
          </w:p>
          <w:p w:rsidR="007F1726" w:rsidRPr="0045528D" w:rsidRDefault="007F1726" w:rsidP="003A7E53">
            <w:pPr>
              <w:rPr>
                <w:rFonts w:ascii="Verdana" w:hAnsi="Verdana" w:cs="HelveticaNeueLTStd-Cn"/>
                <w:lang w:eastAsia="bg-BG"/>
              </w:rPr>
            </w:pPr>
            <w:r w:rsidRPr="00F34F07">
              <w:rPr>
                <w:rStyle w:val="Hyperlink"/>
              </w:rPr>
              <w:t>www.tatung.com</w:t>
            </w:r>
          </w:p>
        </w:tc>
        <w:tc>
          <w:tcPr>
            <w:tcW w:w="4645" w:type="dxa"/>
            <w:vAlign w:val="center"/>
          </w:tcPr>
          <w:p w:rsidR="007F1726" w:rsidRPr="00ED6F97" w:rsidRDefault="009E204F" w:rsidP="00ED6F9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Слънчеви фотоволтаични модули</w:t>
            </w:r>
            <w:r w:rsidR="007F1726" w:rsidRPr="002A1291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IOT </w:t>
            </w:r>
            <w:r w:rsidR="00ED6F97">
              <w:rPr>
                <w:rFonts w:ascii="Verdana" w:hAnsi="Verdana" w:cs="Calibri"/>
                <w:sz w:val="16"/>
                <w:szCs w:val="16"/>
                <w:lang w:val="bg-BG"/>
              </w:rPr>
              <w:t>продукти и</w:t>
            </w:r>
            <w:r w:rsidR="00ED6F9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7F1726" w:rsidRPr="002A1291">
              <w:rPr>
                <w:rFonts w:ascii="Verdana" w:hAnsi="Verdana" w:cs="Calibri"/>
                <w:sz w:val="16"/>
                <w:szCs w:val="16"/>
                <w:lang w:val="bg-BG"/>
              </w:rPr>
              <w:t>Smart</w:t>
            </w:r>
            <w:r w:rsidR="00ED6F9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7F1726" w:rsidRPr="002A1291">
              <w:rPr>
                <w:rFonts w:ascii="Verdana" w:hAnsi="Verdana" w:cs="Calibri"/>
                <w:sz w:val="16"/>
                <w:szCs w:val="16"/>
                <w:lang w:val="bg-BG"/>
              </w:rPr>
              <w:t xml:space="preserve">Gateway, </w:t>
            </w:r>
            <w:r w:rsidR="00E50729">
              <w:rPr>
                <w:rFonts w:ascii="Verdana" w:hAnsi="Verdana" w:cs="Calibri"/>
                <w:sz w:val="16"/>
                <w:szCs w:val="16"/>
                <w:lang w:val="bg-BG"/>
              </w:rPr>
              <w:t>Мини компютри</w:t>
            </w:r>
            <w:r w:rsidR="007F1726" w:rsidRPr="002A1291">
              <w:rPr>
                <w:rFonts w:ascii="Verdana" w:hAnsi="Verdana" w:cs="Calibri"/>
                <w:sz w:val="16"/>
                <w:szCs w:val="16"/>
                <w:lang w:val="bg-BG"/>
              </w:rPr>
              <w:t xml:space="preserve">, </w:t>
            </w:r>
            <w:r w:rsidR="00E50729">
              <w:rPr>
                <w:rFonts w:ascii="Verdana" w:hAnsi="Verdana" w:cs="Calibri"/>
                <w:sz w:val="16"/>
                <w:szCs w:val="16"/>
                <w:lang w:val="bg-BG"/>
              </w:rPr>
              <w:t>Дънни платки</w:t>
            </w:r>
            <w:r w:rsidR="007F1726" w:rsidRPr="002A1291">
              <w:rPr>
                <w:rFonts w:ascii="Verdana" w:hAnsi="Verdana" w:cs="Calibri"/>
                <w:sz w:val="16"/>
                <w:szCs w:val="16"/>
                <w:lang w:val="bg-BG"/>
              </w:rPr>
              <w:t>,</w:t>
            </w:r>
            <w:r w:rsidR="00E50729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Смарт системи за дома и за енергоспестяване</w:t>
            </w:r>
          </w:p>
        </w:tc>
        <w:tc>
          <w:tcPr>
            <w:tcW w:w="584" w:type="dxa"/>
            <w:vAlign w:val="center"/>
          </w:tcPr>
          <w:p w:rsidR="007F1726" w:rsidRPr="00EF2B11" w:rsidRDefault="007F1726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7F1726" w:rsidRPr="00BE11B4" w:rsidTr="003A7E53">
        <w:trPr>
          <w:trHeight w:val="502"/>
        </w:trPr>
        <w:tc>
          <w:tcPr>
            <w:tcW w:w="564" w:type="dxa"/>
            <w:vAlign w:val="center"/>
          </w:tcPr>
          <w:p w:rsidR="007F1726" w:rsidRPr="00EF2B11" w:rsidRDefault="007F1726" w:rsidP="003A7E53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9</w:t>
            </w:r>
            <w:r w:rsidRPr="00EF2B11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95" w:type="dxa"/>
            <w:vAlign w:val="center"/>
          </w:tcPr>
          <w:p w:rsidR="007F1726" w:rsidRPr="003A2D29" w:rsidRDefault="007F1726" w:rsidP="003A7E53">
            <w:pPr>
              <w:pStyle w:val="Heading2"/>
              <w:shd w:val="clear" w:color="auto" w:fill="FFFFFF"/>
              <w:spacing w:before="91" w:beforeAutospacing="0" w:after="0" w:afterAutospacing="0"/>
              <w:rPr>
                <w:rFonts w:ascii="Verdana" w:eastAsia="PMingLiU" w:hAnsi="Verdana" w:cs="HelveticaNeueLTStd-Cn"/>
                <w:b w:val="0"/>
                <w:bCs w:val="0"/>
                <w:sz w:val="22"/>
                <w:szCs w:val="22"/>
              </w:rPr>
            </w:pPr>
            <w:r w:rsidRPr="003A2D29">
              <w:rPr>
                <w:rFonts w:ascii="Verdana" w:eastAsia="PMingLiU" w:hAnsi="Verdana" w:cs="HelveticaNeueLTStd-Cn"/>
                <w:b w:val="0"/>
                <w:bCs w:val="0"/>
                <w:sz w:val="22"/>
                <w:szCs w:val="22"/>
              </w:rPr>
              <w:t>VIVOTEK Inc. </w:t>
            </w:r>
          </w:p>
          <w:p w:rsidR="007F1726" w:rsidRPr="005060F4" w:rsidRDefault="007F1726" w:rsidP="003A7E53">
            <w:pPr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>
              <w:rPr>
                <w:rStyle w:val="Hyperlink"/>
              </w:rPr>
              <w:t>www.vivotek.com</w:t>
            </w:r>
          </w:p>
        </w:tc>
        <w:tc>
          <w:tcPr>
            <w:tcW w:w="4645" w:type="dxa"/>
            <w:vAlign w:val="center"/>
          </w:tcPr>
          <w:p w:rsidR="007F1726" w:rsidRPr="00F42D04" w:rsidRDefault="00ED6F97" w:rsidP="00651840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>Интелигентни системи за сигурност</w:t>
            </w:r>
            <w:r w:rsidR="007F1726">
              <w:rPr>
                <w:rFonts w:ascii="Verdana" w:hAnsi="Verdana" w:cs="Calibri"/>
                <w:sz w:val="16"/>
                <w:szCs w:val="16"/>
              </w:rPr>
              <w:t xml:space="preserve">, </w:t>
            </w:r>
            <w:r w:rsidR="007F1726" w:rsidRPr="00D078F5">
              <w:rPr>
                <w:rFonts w:ascii="Verdana" w:hAnsi="Verdana" w:cs="Calibri"/>
                <w:sz w:val="16"/>
                <w:szCs w:val="16"/>
                <w:lang w:val="bg-BG"/>
              </w:rPr>
              <w:t xml:space="preserve">IP </w:t>
            </w:r>
            <w:r w:rsidR="00651840">
              <w:rPr>
                <w:rFonts w:ascii="Verdana" w:hAnsi="Verdana" w:cs="Calibri"/>
                <w:sz w:val="16"/>
                <w:szCs w:val="16"/>
                <w:lang w:val="bg-BG"/>
              </w:rPr>
              <w:t>камери</w:t>
            </w:r>
          </w:p>
        </w:tc>
        <w:tc>
          <w:tcPr>
            <w:tcW w:w="584" w:type="dxa"/>
            <w:vAlign w:val="center"/>
          </w:tcPr>
          <w:p w:rsidR="007F1726" w:rsidRPr="00EF2B11" w:rsidRDefault="007F1726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  <w:tr w:rsidR="007F1726" w:rsidRPr="00BE11B4" w:rsidTr="003A7E53">
        <w:trPr>
          <w:trHeight w:val="502"/>
        </w:trPr>
        <w:tc>
          <w:tcPr>
            <w:tcW w:w="564" w:type="dxa"/>
            <w:vAlign w:val="center"/>
          </w:tcPr>
          <w:p w:rsidR="007F1726" w:rsidRPr="00326DDD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10</w:t>
            </w:r>
            <w:r w:rsidRPr="00326DDD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  <w:tc>
          <w:tcPr>
            <w:tcW w:w="5295" w:type="dxa"/>
            <w:vAlign w:val="center"/>
          </w:tcPr>
          <w:p w:rsidR="007F1726" w:rsidRDefault="007F1726" w:rsidP="003A7E53">
            <w:pPr>
              <w:rPr>
                <w:rFonts w:ascii="Verdana" w:hAnsi="Verdana" w:cs="HelveticaNeueLTStd-Cn"/>
                <w:lang w:val="bg-BG" w:eastAsia="bg-BG"/>
              </w:rPr>
            </w:pPr>
            <w:r w:rsidRPr="00326DDD">
              <w:rPr>
                <w:rFonts w:ascii="Verdana" w:hAnsi="Verdana" w:cs="HelveticaNeueLTStd-Cn"/>
                <w:lang w:val="bg-BG" w:eastAsia="bg-BG"/>
              </w:rPr>
              <w:t xml:space="preserve">ZING CHUAN Technology CO. , LTD </w:t>
            </w:r>
            <w:r w:rsidRPr="00326DDD">
              <w:rPr>
                <w:rStyle w:val="Hyperlink"/>
              </w:rPr>
              <w:t>www.singchuan.com.tw</w:t>
            </w:r>
          </w:p>
        </w:tc>
        <w:tc>
          <w:tcPr>
            <w:tcW w:w="4645" w:type="dxa"/>
            <w:vAlign w:val="center"/>
          </w:tcPr>
          <w:p w:rsidR="007F1726" w:rsidRPr="00F42D04" w:rsidRDefault="00694D9B" w:rsidP="00633A36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sz w:val="16"/>
                <w:szCs w:val="16"/>
                <w:lang w:val="bg-BG"/>
              </w:rPr>
              <w:t xml:space="preserve">Формоващи машини за </w:t>
            </w:r>
            <w:r w:rsidR="00633A36">
              <w:rPr>
                <w:rFonts w:ascii="Verdana" w:hAnsi="Verdana" w:cs="Calibri"/>
                <w:sz w:val="16"/>
                <w:szCs w:val="16"/>
                <w:lang w:val="bg-BG"/>
              </w:rPr>
              <w:t xml:space="preserve">пластмаса и гума </w:t>
            </w:r>
            <w:r w:rsidR="007F1726">
              <w:rPr>
                <w:rFonts w:ascii="Verdana" w:hAnsi="Verdana" w:cs="Calibri"/>
                <w:sz w:val="16"/>
                <w:szCs w:val="16"/>
                <w:lang w:val="bg-BG"/>
              </w:rPr>
              <w:t>(</w:t>
            </w:r>
            <w:r w:rsidR="00633A36">
              <w:rPr>
                <w:rFonts w:ascii="Verdana" w:hAnsi="Verdana" w:cs="Calibri"/>
                <w:sz w:val="16"/>
                <w:szCs w:val="16"/>
                <w:lang w:val="bg-BG"/>
              </w:rPr>
              <w:t>оптична</w:t>
            </w:r>
            <w:r w:rsidR="007F1726">
              <w:rPr>
                <w:rFonts w:ascii="Verdana" w:hAnsi="Verdana" w:cs="Calibri"/>
                <w:sz w:val="16"/>
                <w:szCs w:val="16"/>
                <w:lang w:val="bg-BG"/>
              </w:rPr>
              <w:t>/</w:t>
            </w:r>
            <w:r w:rsidR="00633A36">
              <w:rPr>
                <w:rFonts w:ascii="Verdana" w:hAnsi="Verdana" w:cs="Calibri"/>
                <w:sz w:val="16"/>
                <w:szCs w:val="16"/>
                <w:lang w:val="bg-BG"/>
              </w:rPr>
              <w:t xml:space="preserve"> медицинска</w:t>
            </w:r>
            <w:r w:rsidR="00633A36">
              <w:rPr>
                <w:rFonts w:ascii="Verdana" w:hAnsi="Verdana" w:cs="Calibri"/>
                <w:sz w:val="16"/>
                <w:szCs w:val="16"/>
              </w:rPr>
              <w:t>/</w:t>
            </w:r>
            <w:r w:rsidR="00633A36">
              <w:rPr>
                <w:rFonts w:ascii="Verdana" w:hAnsi="Verdana" w:cs="Calibri"/>
                <w:sz w:val="16"/>
                <w:szCs w:val="16"/>
                <w:lang w:val="bg-BG"/>
              </w:rPr>
              <w:t>автоматична електроника</w:t>
            </w:r>
          </w:p>
        </w:tc>
        <w:tc>
          <w:tcPr>
            <w:tcW w:w="584" w:type="dxa"/>
            <w:vAlign w:val="center"/>
          </w:tcPr>
          <w:p w:rsidR="007F1726" w:rsidRPr="00EF2B11" w:rsidRDefault="007F1726" w:rsidP="003A7E53">
            <w:pPr>
              <w:pStyle w:val="NoSpacing"/>
              <w:rPr>
                <w:rFonts w:ascii="Verdana" w:hAnsi="Verdana"/>
                <w:color w:val="000000"/>
                <w:lang w:val="bg-BG"/>
              </w:rPr>
            </w:pPr>
          </w:p>
        </w:tc>
      </w:tr>
    </w:tbl>
    <w:p w:rsidR="007F1726" w:rsidRDefault="007F1726" w:rsidP="007F1726">
      <w:pPr>
        <w:ind w:left="-426"/>
        <w:rPr>
          <w:rFonts w:ascii="Verdana" w:hAnsi="Verdana"/>
          <w:b/>
          <w:sz w:val="16"/>
          <w:szCs w:val="16"/>
          <w:lang w:val="bg-BG"/>
        </w:rPr>
      </w:pPr>
    </w:p>
    <w:p w:rsidR="007F1726" w:rsidRPr="00FF7D13" w:rsidRDefault="007F1726" w:rsidP="007F1726">
      <w:pPr>
        <w:ind w:left="-426"/>
        <w:rPr>
          <w:rFonts w:ascii="Verdana" w:hAnsi="Verdana"/>
          <w:b/>
          <w:sz w:val="16"/>
          <w:szCs w:val="16"/>
          <w:lang w:val="bg-BG"/>
        </w:rPr>
      </w:pPr>
    </w:p>
    <w:p w:rsidR="0085186F" w:rsidRDefault="0085186F"/>
    <w:sectPr w:rsidR="0085186F" w:rsidSect="006C31A8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26"/>
    <w:rsid w:val="00007A94"/>
    <w:rsid w:val="00007DD9"/>
    <w:rsid w:val="00022483"/>
    <w:rsid w:val="00030398"/>
    <w:rsid w:val="000516DD"/>
    <w:rsid w:val="00065C93"/>
    <w:rsid w:val="00070AB7"/>
    <w:rsid w:val="000725A0"/>
    <w:rsid w:val="00073507"/>
    <w:rsid w:val="000962B1"/>
    <w:rsid w:val="000D4467"/>
    <w:rsid w:val="000E4381"/>
    <w:rsid w:val="000E7E02"/>
    <w:rsid w:val="000F3BE3"/>
    <w:rsid w:val="000F3C7F"/>
    <w:rsid w:val="00100163"/>
    <w:rsid w:val="001160F4"/>
    <w:rsid w:val="00122CA7"/>
    <w:rsid w:val="001245F0"/>
    <w:rsid w:val="001365C7"/>
    <w:rsid w:val="00145F25"/>
    <w:rsid w:val="001465A1"/>
    <w:rsid w:val="00164C62"/>
    <w:rsid w:val="001706B9"/>
    <w:rsid w:val="001723C9"/>
    <w:rsid w:val="001A56A5"/>
    <w:rsid w:val="001C4252"/>
    <w:rsid w:val="001D2FA4"/>
    <w:rsid w:val="001E0DE8"/>
    <w:rsid w:val="001E2C8D"/>
    <w:rsid w:val="001E2EE8"/>
    <w:rsid w:val="001F194C"/>
    <w:rsid w:val="00204AD0"/>
    <w:rsid w:val="00210846"/>
    <w:rsid w:val="0023785D"/>
    <w:rsid w:val="00253480"/>
    <w:rsid w:val="00253B80"/>
    <w:rsid w:val="00253E83"/>
    <w:rsid w:val="00253FED"/>
    <w:rsid w:val="0025669F"/>
    <w:rsid w:val="002707AC"/>
    <w:rsid w:val="00297BF4"/>
    <w:rsid w:val="002A2660"/>
    <w:rsid w:val="002C5F4B"/>
    <w:rsid w:val="002D3C99"/>
    <w:rsid w:val="002E5A5C"/>
    <w:rsid w:val="00300220"/>
    <w:rsid w:val="003128BB"/>
    <w:rsid w:val="0033105D"/>
    <w:rsid w:val="003403A0"/>
    <w:rsid w:val="0034711A"/>
    <w:rsid w:val="00360FCE"/>
    <w:rsid w:val="00372085"/>
    <w:rsid w:val="00374E47"/>
    <w:rsid w:val="0039270C"/>
    <w:rsid w:val="003B1797"/>
    <w:rsid w:val="003B2005"/>
    <w:rsid w:val="003F6A2C"/>
    <w:rsid w:val="00401C71"/>
    <w:rsid w:val="004051FC"/>
    <w:rsid w:val="00411B9A"/>
    <w:rsid w:val="0042287B"/>
    <w:rsid w:val="00424613"/>
    <w:rsid w:val="00435050"/>
    <w:rsid w:val="00447C82"/>
    <w:rsid w:val="00453985"/>
    <w:rsid w:val="00470EF5"/>
    <w:rsid w:val="004778D2"/>
    <w:rsid w:val="00477D12"/>
    <w:rsid w:val="0048374A"/>
    <w:rsid w:val="004A0784"/>
    <w:rsid w:val="004A7F6D"/>
    <w:rsid w:val="004B1EA9"/>
    <w:rsid w:val="004B239B"/>
    <w:rsid w:val="004B694C"/>
    <w:rsid w:val="004E311D"/>
    <w:rsid w:val="00501EDC"/>
    <w:rsid w:val="005052FD"/>
    <w:rsid w:val="00507831"/>
    <w:rsid w:val="00530CA5"/>
    <w:rsid w:val="005350C5"/>
    <w:rsid w:val="00537203"/>
    <w:rsid w:val="00544F9D"/>
    <w:rsid w:val="00553FD4"/>
    <w:rsid w:val="00557183"/>
    <w:rsid w:val="005618B6"/>
    <w:rsid w:val="0057659E"/>
    <w:rsid w:val="00577C34"/>
    <w:rsid w:val="005948B8"/>
    <w:rsid w:val="005A113B"/>
    <w:rsid w:val="005B7328"/>
    <w:rsid w:val="005C6435"/>
    <w:rsid w:val="005C716D"/>
    <w:rsid w:val="005C7AC2"/>
    <w:rsid w:val="005E2034"/>
    <w:rsid w:val="005E3A96"/>
    <w:rsid w:val="006025B5"/>
    <w:rsid w:val="00611710"/>
    <w:rsid w:val="00625236"/>
    <w:rsid w:val="00633A36"/>
    <w:rsid w:val="0063488A"/>
    <w:rsid w:val="00646BBA"/>
    <w:rsid w:val="00651840"/>
    <w:rsid w:val="00663E08"/>
    <w:rsid w:val="006772BD"/>
    <w:rsid w:val="00677675"/>
    <w:rsid w:val="006779BC"/>
    <w:rsid w:val="00685FDF"/>
    <w:rsid w:val="00694D9B"/>
    <w:rsid w:val="00696D07"/>
    <w:rsid w:val="006A5D5E"/>
    <w:rsid w:val="006B6C78"/>
    <w:rsid w:val="006C3472"/>
    <w:rsid w:val="006E2824"/>
    <w:rsid w:val="006E7D13"/>
    <w:rsid w:val="007025DE"/>
    <w:rsid w:val="00704832"/>
    <w:rsid w:val="00720299"/>
    <w:rsid w:val="00722CC3"/>
    <w:rsid w:val="00735A02"/>
    <w:rsid w:val="00765965"/>
    <w:rsid w:val="00772FE2"/>
    <w:rsid w:val="00786D32"/>
    <w:rsid w:val="007A29BC"/>
    <w:rsid w:val="007A5077"/>
    <w:rsid w:val="007C1391"/>
    <w:rsid w:val="007D6E76"/>
    <w:rsid w:val="007F0EF3"/>
    <w:rsid w:val="007F1726"/>
    <w:rsid w:val="008146DB"/>
    <w:rsid w:val="00814CD8"/>
    <w:rsid w:val="008269DF"/>
    <w:rsid w:val="00837521"/>
    <w:rsid w:val="00840286"/>
    <w:rsid w:val="0084540F"/>
    <w:rsid w:val="0085186F"/>
    <w:rsid w:val="00853F5C"/>
    <w:rsid w:val="00873671"/>
    <w:rsid w:val="00883E3D"/>
    <w:rsid w:val="008C2E7F"/>
    <w:rsid w:val="008E647E"/>
    <w:rsid w:val="008F3CE1"/>
    <w:rsid w:val="00910BF1"/>
    <w:rsid w:val="0091343A"/>
    <w:rsid w:val="009241C8"/>
    <w:rsid w:val="00940942"/>
    <w:rsid w:val="00972CBF"/>
    <w:rsid w:val="009756AE"/>
    <w:rsid w:val="009B48C6"/>
    <w:rsid w:val="009C2482"/>
    <w:rsid w:val="009C3C78"/>
    <w:rsid w:val="009C46C4"/>
    <w:rsid w:val="009C56B2"/>
    <w:rsid w:val="009D04D6"/>
    <w:rsid w:val="009D2635"/>
    <w:rsid w:val="009E0523"/>
    <w:rsid w:val="009E204F"/>
    <w:rsid w:val="009E6C07"/>
    <w:rsid w:val="009F0916"/>
    <w:rsid w:val="009F6E66"/>
    <w:rsid w:val="009F73E6"/>
    <w:rsid w:val="00A17E85"/>
    <w:rsid w:val="00A32937"/>
    <w:rsid w:val="00A477BE"/>
    <w:rsid w:val="00A574C3"/>
    <w:rsid w:val="00A7005E"/>
    <w:rsid w:val="00A7348B"/>
    <w:rsid w:val="00A74600"/>
    <w:rsid w:val="00A83842"/>
    <w:rsid w:val="00AA3FC1"/>
    <w:rsid w:val="00AB0164"/>
    <w:rsid w:val="00AB4DDD"/>
    <w:rsid w:val="00AC0F0A"/>
    <w:rsid w:val="00AC726E"/>
    <w:rsid w:val="00AD02AA"/>
    <w:rsid w:val="00AF32D2"/>
    <w:rsid w:val="00AF42E5"/>
    <w:rsid w:val="00B0724E"/>
    <w:rsid w:val="00B07D98"/>
    <w:rsid w:val="00B15326"/>
    <w:rsid w:val="00B214C5"/>
    <w:rsid w:val="00B26396"/>
    <w:rsid w:val="00B33420"/>
    <w:rsid w:val="00B54B6E"/>
    <w:rsid w:val="00B85506"/>
    <w:rsid w:val="00B91EBE"/>
    <w:rsid w:val="00B96F51"/>
    <w:rsid w:val="00BA4FCE"/>
    <w:rsid w:val="00BA50C2"/>
    <w:rsid w:val="00BB47B8"/>
    <w:rsid w:val="00BC12FB"/>
    <w:rsid w:val="00BC3671"/>
    <w:rsid w:val="00BC393D"/>
    <w:rsid w:val="00BC3CBB"/>
    <w:rsid w:val="00BD5D12"/>
    <w:rsid w:val="00C00EF4"/>
    <w:rsid w:val="00C0486A"/>
    <w:rsid w:val="00C249D0"/>
    <w:rsid w:val="00C53F63"/>
    <w:rsid w:val="00C56F13"/>
    <w:rsid w:val="00C604A9"/>
    <w:rsid w:val="00C63E32"/>
    <w:rsid w:val="00C81119"/>
    <w:rsid w:val="00C91103"/>
    <w:rsid w:val="00CA23AC"/>
    <w:rsid w:val="00CA2BB7"/>
    <w:rsid w:val="00CA5E20"/>
    <w:rsid w:val="00CB1634"/>
    <w:rsid w:val="00CC4B47"/>
    <w:rsid w:val="00CD1B60"/>
    <w:rsid w:val="00CD46D7"/>
    <w:rsid w:val="00CE799C"/>
    <w:rsid w:val="00CF0CCB"/>
    <w:rsid w:val="00CF732D"/>
    <w:rsid w:val="00D07277"/>
    <w:rsid w:val="00D33DA9"/>
    <w:rsid w:val="00D50302"/>
    <w:rsid w:val="00D665D4"/>
    <w:rsid w:val="00D91202"/>
    <w:rsid w:val="00D95FC7"/>
    <w:rsid w:val="00D96778"/>
    <w:rsid w:val="00DA2D55"/>
    <w:rsid w:val="00DB4A23"/>
    <w:rsid w:val="00DD100F"/>
    <w:rsid w:val="00DD413C"/>
    <w:rsid w:val="00E11222"/>
    <w:rsid w:val="00E17E13"/>
    <w:rsid w:val="00E50729"/>
    <w:rsid w:val="00E80851"/>
    <w:rsid w:val="00E80E7D"/>
    <w:rsid w:val="00E867FB"/>
    <w:rsid w:val="00EA6B6D"/>
    <w:rsid w:val="00EA78A4"/>
    <w:rsid w:val="00EB2923"/>
    <w:rsid w:val="00EB5792"/>
    <w:rsid w:val="00EC223E"/>
    <w:rsid w:val="00EC6124"/>
    <w:rsid w:val="00ED35DD"/>
    <w:rsid w:val="00ED6F97"/>
    <w:rsid w:val="00EF4CBA"/>
    <w:rsid w:val="00EF666B"/>
    <w:rsid w:val="00EF6BAC"/>
    <w:rsid w:val="00F0220E"/>
    <w:rsid w:val="00F07294"/>
    <w:rsid w:val="00F1478D"/>
    <w:rsid w:val="00F5673C"/>
    <w:rsid w:val="00F60EC9"/>
    <w:rsid w:val="00F67E42"/>
    <w:rsid w:val="00F861CB"/>
    <w:rsid w:val="00F86ED1"/>
    <w:rsid w:val="00FA2BBF"/>
    <w:rsid w:val="00FB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26"/>
    <w:pPr>
      <w:jc w:val="left"/>
    </w:pPr>
    <w:rPr>
      <w:rFonts w:ascii="Calibri" w:eastAsia="PMingLiU" w:hAnsi="Calibri" w:cs="Times New Roman"/>
      <w:lang w:val="en-US" w:eastAsia="zh-TW"/>
    </w:rPr>
  </w:style>
  <w:style w:type="paragraph" w:styleId="Heading2">
    <w:name w:val="heading 2"/>
    <w:basedOn w:val="Normal"/>
    <w:link w:val="Heading2Char"/>
    <w:uiPriority w:val="9"/>
    <w:qFormat/>
    <w:rsid w:val="007F172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72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uiPriority w:val="99"/>
    <w:unhideWhenUsed/>
    <w:rsid w:val="007F1726"/>
    <w:rPr>
      <w:color w:val="0000FF"/>
      <w:u w:val="single"/>
    </w:rPr>
  </w:style>
  <w:style w:type="paragraph" w:styleId="NoSpacing">
    <w:name w:val="No Spacing"/>
    <w:uiPriority w:val="1"/>
    <w:qFormat/>
    <w:rsid w:val="007F1726"/>
    <w:pPr>
      <w:jc w:val="left"/>
    </w:pPr>
    <w:rPr>
      <w:rFonts w:ascii="Calibri" w:eastAsia="PMingLiU" w:hAnsi="Calibri" w:cs="Times New Roman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26"/>
    <w:pPr>
      <w:jc w:val="left"/>
    </w:pPr>
    <w:rPr>
      <w:rFonts w:ascii="Calibri" w:eastAsia="PMingLiU" w:hAnsi="Calibri" w:cs="Times New Roman"/>
      <w:lang w:val="en-US" w:eastAsia="zh-TW"/>
    </w:rPr>
  </w:style>
  <w:style w:type="paragraph" w:styleId="Heading2">
    <w:name w:val="heading 2"/>
    <w:basedOn w:val="Normal"/>
    <w:link w:val="Heading2Char"/>
    <w:uiPriority w:val="9"/>
    <w:qFormat/>
    <w:rsid w:val="007F172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172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uiPriority w:val="99"/>
    <w:unhideWhenUsed/>
    <w:rsid w:val="007F1726"/>
    <w:rPr>
      <w:color w:val="0000FF"/>
      <w:u w:val="single"/>
    </w:rPr>
  </w:style>
  <w:style w:type="paragraph" w:styleId="NoSpacing">
    <w:name w:val="No Spacing"/>
    <w:uiPriority w:val="1"/>
    <w:qFormat/>
    <w:rsid w:val="007F1726"/>
    <w:pPr>
      <w:jc w:val="left"/>
    </w:pPr>
    <w:rPr>
      <w:rFonts w:ascii="Calibri" w:eastAsia="PMingLiU" w:hAnsi="Calibri" w:cs="Times New Roman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Cveti</cp:lastModifiedBy>
  <cp:revision>2</cp:revision>
  <dcterms:created xsi:type="dcterms:W3CDTF">2017-10-05T08:02:00Z</dcterms:created>
  <dcterms:modified xsi:type="dcterms:W3CDTF">2017-10-05T08:02:00Z</dcterms:modified>
</cp:coreProperties>
</file>