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AE3" w:rsidRPr="00EC3AE3" w:rsidRDefault="00EC3AE3" w:rsidP="00EC3AE3">
      <w:pPr>
        <w:jc w:val="both"/>
        <w:rPr>
          <w:rFonts w:ascii="Verdana" w:hAnsi="Verdana"/>
        </w:rPr>
      </w:pPr>
      <w:bookmarkStart w:id="0" w:name="_GoBack"/>
      <w:bookmarkEnd w:id="0"/>
      <w:r w:rsidRPr="00EC3AE3">
        <w:rPr>
          <w:rFonts w:ascii="Verdana" w:hAnsi="Verdana"/>
        </w:rPr>
        <w:t>Във връзка със състоялата се работна среща на 12.02.2016 г. в МЕ относно проект на Наредба за намаляване на тежестта, свързана с разходите за енергия от възобновяеми източници в съответствие с Насоките на ЕК относно държавната помощ за опазване на околната среда и за енергетика за периода 2014-2020г.(EEAG)  и забележките отправени от ЕК по пренотификацията на наредбата. Комисията посочи за удачни критерии за определяне  на ползващите помощта дружества , нотифицираната румънска схема , а именно:</w:t>
      </w:r>
    </w:p>
    <w:p w:rsidR="00EC3AE3" w:rsidRPr="00EC3AE3" w:rsidRDefault="00EC3AE3" w:rsidP="00EC3AE3">
      <w:pPr>
        <w:jc w:val="both"/>
        <w:rPr>
          <w:rFonts w:ascii="Verdana" w:hAnsi="Verdana"/>
        </w:rPr>
      </w:pPr>
      <w:r w:rsidRPr="00EC3AE3">
        <w:rPr>
          <w:rFonts w:ascii="Verdana" w:hAnsi="Verdana"/>
        </w:rPr>
        <w:t>•</w:t>
      </w:r>
      <w:r w:rsidRPr="00EC3AE3">
        <w:rPr>
          <w:rFonts w:ascii="Verdana" w:hAnsi="Verdana"/>
        </w:rPr>
        <w:tab/>
        <w:t xml:space="preserve">Енергоинтезивните дружества се  възползват от нотифицираната схема за помощ,  и ще плащат (т.е. покриване на разходите от) задължителната квота зелени сертификати за тяхното потребление на електроенергия процентно  в зависимост  тяхната електрон-интензивност, а именно: </w:t>
      </w:r>
    </w:p>
    <w:p w:rsidR="00EC3AE3" w:rsidRPr="00EC3AE3" w:rsidRDefault="00EC3AE3" w:rsidP="00EC3AE3">
      <w:pPr>
        <w:jc w:val="both"/>
        <w:rPr>
          <w:rFonts w:ascii="Verdana" w:hAnsi="Verdana"/>
        </w:rPr>
      </w:pPr>
      <w:r w:rsidRPr="00EC3AE3">
        <w:rPr>
          <w:rFonts w:ascii="Verdana" w:hAnsi="Verdana"/>
        </w:rPr>
        <w:t>I. 15% в случай на електро-интензитет на по-голям от 20%,</w:t>
      </w:r>
    </w:p>
    <w:p w:rsidR="00EC3AE3" w:rsidRPr="00EC3AE3" w:rsidRDefault="00EC3AE3" w:rsidP="00EC3AE3">
      <w:pPr>
        <w:jc w:val="both"/>
        <w:rPr>
          <w:rFonts w:ascii="Verdana" w:hAnsi="Verdana"/>
        </w:rPr>
      </w:pPr>
      <w:r w:rsidRPr="00EC3AE3">
        <w:rPr>
          <w:rFonts w:ascii="Verdana" w:hAnsi="Verdana"/>
        </w:rPr>
        <w:t xml:space="preserve">         II. 40% в случай на електро-интензитет между 10% -20%, и</w:t>
      </w:r>
    </w:p>
    <w:p w:rsidR="00EC3AE3" w:rsidRPr="00EC3AE3" w:rsidRDefault="00EC3AE3" w:rsidP="00EC3AE3">
      <w:pPr>
        <w:jc w:val="both"/>
        <w:rPr>
          <w:rFonts w:ascii="Verdana" w:hAnsi="Verdana"/>
        </w:rPr>
      </w:pPr>
      <w:r w:rsidRPr="00EC3AE3">
        <w:rPr>
          <w:rFonts w:ascii="Verdana" w:hAnsi="Verdana"/>
        </w:rPr>
        <w:t xml:space="preserve">        III. 60% в случай на електро-интензитет между 5% -10%.</w:t>
      </w:r>
    </w:p>
    <w:p w:rsidR="00EC3AE3" w:rsidRPr="00EC3AE3" w:rsidRDefault="00EC3AE3" w:rsidP="00EC3AE3">
      <w:pPr>
        <w:jc w:val="both"/>
        <w:rPr>
          <w:rFonts w:ascii="Verdana" w:hAnsi="Verdana"/>
        </w:rPr>
      </w:pPr>
      <w:r w:rsidRPr="00EC3AE3">
        <w:rPr>
          <w:rFonts w:ascii="Verdana" w:hAnsi="Verdana"/>
        </w:rPr>
        <w:t>•</w:t>
      </w:r>
      <w:r w:rsidRPr="00EC3AE3">
        <w:rPr>
          <w:rFonts w:ascii="Verdana" w:hAnsi="Verdana"/>
        </w:rPr>
        <w:tab/>
        <w:t>От това следва, че бенефициентите са освободени от плащането на зелени сертификати съответстваща на 85%, 60% или 40% от електроенергията, която консумират.</w:t>
      </w:r>
    </w:p>
    <w:p w:rsidR="00EC3AE3" w:rsidRPr="00EC3AE3" w:rsidRDefault="00EC3AE3" w:rsidP="00EC3AE3">
      <w:pPr>
        <w:jc w:val="both"/>
        <w:rPr>
          <w:rFonts w:ascii="Verdana" w:hAnsi="Verdana"/>
        </w:rPr>
      </w:pPr>
      <w:r w:rsidRPr="00EC3AE3">
        <w:rPr>
          <w:rFonts w:ascii="Verdana" w:hAnsi="Verdana"/>
        </w:rPr>
        <w:t>Румънските власти подлагат на намаляването на финансирането подкрепа на ВЕИ за по-нататъшно критерии за допустимост, в допълнение към тези, предвидени в EEAG, а именно от допустимите компании:</w:t>
      </w:r>
    </w:p>
    <w:p w:rsidR="00EC3AE3" w:rsidRPr="00EC3AE3" w:rsidRDefault="00EC3AE3" w:rsidP="00EC3AE3">
      <w:pPr>
        <w:jc w:val="both"/>
        <w:rPr>
          <w:rFonts w:ascii="Verdana" w:hAnsi="Verdana"/>
        </w:rPr>
      </w:pPr>
      <w:r w:rsidRPr="00EC3AE3">
        <w:rPr>
          <w:rFonts w:ascii="Verdana" w:hAnsi="Verdana"/>
        </w:rPr>
        <w:t xml:space="preserve">      I. Не трябва да дължи дългове / задължения към  държавния бюджет и общинския бюджет;</w:t>
      </w:r>
    </w:p>
    <w:p w:rsidR="00EC3AE3" w:rsidRPr="00EC3AE3" w:rsidRDefault="00EC3AE3" w:rsidP="00EC3AE3">
      <w:pPr>
        <w:jc w:val="both"/>
        <w:rPr>
          <w:rFonts w:ascii="Verdana" w:hAnsi="Verdana"/>
        </w:rPr>
      </w:pPr>
      <w:r w:rsidRPr="00EC3AE3">
        <w:rPr>
          <w:rFonts w:ascii="Verdana" w:hAnsi="Verdana"/>
        </w:rPr>
        <w:t xml:space="preserve">     II. Трябва да гарантира, че се извършва от независими акредитирани експерти енергиен одит и трябва да се прилагат мерки за подобряване на енергийната им ефективност;</w:t>
      </w:r>
    </w:p>
    <w:p w:rsidR="00EC3AE3" w:rsidRPr="00EC3AE3" w:rsidRDefault="00EC3AE3" w:rsidP="00EC3AE3">
      <w:pPr>
        <w:jc w:val="both"/>
        <w:rPr>
          <w:rFonts w:ascii="Verdana" w:hAnsi="Verdana"/>
        </w:rPr>
      </w:pPr>
      <w:r w:rsidRPr="00EC3AE3">
        <w:rPr>
          <w:rFonts w:ascii="Verdana" w:hAnsi="Verdana"/>
        </w:rPr>
        <w:t xml:space="preserve">     III. трябва да поддържа дейността си в ЕИП по време на режима на помощи и не може да</w:t>
      </w:r>
      <w:r>
        <w:rPr>
          <w:rFonts w:ascii="Verdana" w:hAnsi="Verdana"/>
          <w:lang w:val="en-US"/>
        </w:rPr>
        <w:t xml:space="preserve"> </w:t>
      </w:r>
      <w:r>
        <w:rPr>
          <w:rFonts w:ascii="Verdana" w:hAnsi="Verdana"/>
        </w:rPr>
        <w:t xml:space="preserve">са уволнили </w:t>
      </w:r>
      <w:r w:rsidRPr="00EC3AE3">
        <w:rPr>
          <w:rFonts w:ascii="Verdana" w:hAnsi="Verdana"/>
        </w:rPr>
        <w:t xml:space="preserve"> повече от 25% от броя на работниците и служителите по време на  нотифицирането на помощ</w:t>
      </w:r>
      <w:r w:rsidR="005009E5">
        <w:rPr>
          <w:rFonts w:ascii="Verdana" w:hAnsi="Verdana"/>
        </w:rPr>
        <w:t>т</w:t>
      </w:r>
      <w:r w:rsidRPr="00EC3AE3">
        <w:rPr>
          <w:rFonts w:ascii="Verdana" w:hAnsi="Verdana"/>
        </w:rPr>
        <w:t>а;</w:t>
      </w:r>
    </w:p>
    <w:p w:rsidR="00EC3AE3" w:rsidRPr="00EC3AE3" w:rsidRDefault="00EC3AE3" w:rsidP="00EC3AE3">
      <w:pPr>
        <w:jc w:val="both"/>
        <w:rPr>
          <w:rFonts w:ascii="Verdana" w:hAnsi="Verdana"/>
        </w:rPr>
      </w:pPr>
      <w:r w:rsidRPr="00EC3AE3">
        <w:rPr>
          <w:rFonts w:ascii="Verdana" w:hAnsi="Verdana"/>
        </w:rPr>
        <w:t xml:space="preserve">     IV. трябва да са сключили и да извършват партньорства с образователните институции за специализации в тяхната сфера на дейност (професионални училища, обучение на работното място,стипендии и т.н.), финансиране на  оборудване за лаборатории в средните училища и университети, както и професионални програми за студенти и преподаватели за обучение,  за да се стесни разликата между теория-практика, повишаване на професионално ниво и привличане квалифициран персонал.</w:t>
      </w:r>
    </w:p>
    <w:p w:rsidR="00EC3AE3" w:rsidRPr="00EC3AE3" w:rsidRDefault="00EC3AE3" w:rsidP="00EC3AE3">
      <w:pPr>
        <w:jc w:val="both"/>
        <w:rPr>
          <w:rFonts w:ascii="Verdana" w:hAnsi="Verdana"/>
        </w:rPr>
      </w:pPr>
    </w:p>
    <w:p w:rsidR="00330A38" w:rsidRPr="00EC3AE3" w:rsidRDefault="00330A38" w:rsidP="00EC3AE3">
      <w:pPr>
        <w:jc w:val="both"/>
        <w:rPr>
          <w:rFonts w:ascii="Verdana" w:hAnsi="Verdana"/>
        </w:rPr>
      </w:pPr>
    </w:p>
    <w:sectPr w:rsidR="00330A38" w:rsidRPr="00EC3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AE3"/>
    <w:rsid w:val="00330A38"/>
    <w:rsid w:val="005009E5"/>
    <w:rsid w:val="00672338"/>
    <w:rsid w:val="00AA3D8A"/>
    <w:rsid w:val="00E51D90"/>
    <w:rsid w:val="00EC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KONTRAX130</cp:lastModifiedBy>
  <cp:revision>2</cp:revision>
  <dcterms:created xsi:type="dcterms:W3CDTF">2016-02-18T07:50:00Z</dcterms:created>
  <dcterms:modified xsi:type="dcterms:W3CDTF">2016-02-18T07:50:00Z</dcterms:modified>
</cp:coreProperties>
</file>