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78F3" w14:textId="77777777" w:rsidR="009F0EDF" w:rsidRDefault="00000000">
      <w:pPr>
        <w:jc w:val="center"/>
        <w:rPr>
          <w:rFonts w:ascii="Times New Roman" w:hAnsi="Times New Roman" w:cs="Times New Roman"/>
          <w:b/>
          <w:bCs/>
          <w:sz w:val="32"/>
          <w:szCs w:val="40"/>
        </w:rPr>
      </w:pPr>
      <w:r>
        <w:rPr>
          <w:rFonts w:ascii="Times New Roman" w:hAnsi="Times New Roman" w:cs="Times New Roman"/>
          <w:b/>
          <w:bCs/>
          <w:sz w:val="32"/>
          <w:szCs w:val="40"/>
        </w:rPr>
        <w:t>Bulgarian frozen fruit exports to China</w:t>
      </w:r>
    </w:p>
    <w:p w14:paraId="5EADC4AA" w14:textId="77777777" w:rsidR="009F0EDF" w:rsidRDefault="009F0EDF">
      <w:pPr>
        <w:rPr>
          <w:rFonts w:ascii="Times New Roman" w:hAnsi="Times New Roman" w:cs="Times New Roman"/>
          <w:sz w:val="24"/>
          <w:szCs w:val="32"/>
        </w:rPr>
      </w:pPr>
    </w:p>
    <w:p w14:paraId="4B5E850D"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Bulgarian frozen fruit exports to China must comply with Chinese customs, food safety, and quarantine requirements. The process involves multiple steps, including production, certification, transportation, and customs clearance. The following are the specific steps and precautions:</w:t>
      </w:r>
    </w:p>
    <w:p w14:paraId="04230EA8" w14:textId="77777777" w:rsidR="009F0EDF" w:rsidRDefault="009F0EDF">
      <w:pPr>
        <w:jc w:val="left"/>
        <w:rPr>
          <w:rFonts w:ascii="Times New Roman" w:hAnsi="Times New Roman" w:cs="Times New Roman"/>
          <w:sz w:val="24"/>
          <w:szCs w:val="32"/>
        </w:rPr>
      </w:pPr>
    </w:p>
    <w:p w14:paraId="4FF5E8B8" w14:textId="77777777" w:rsidR="009F0EDF" w:rsidRDefault="00000000">
      <w:pPr>
        <w:jc w:val="left"/>
        <w:rPr>
          <w:rFonts w:ascii="Times New Roman" w:hAnsi="Times New Roman" w:cs="Times New Roman"/>
          <w:b/>
          <w:bCs/>
          <w:sz w:val="24"/>
          <w:szCs w:val="32"/>
        </w:rPr>
      </w:pPr>
      <w:r>
        <w:rPr>
          <w:rFonts w:ascii="Times New Roman" w:hAnsi="Times New Roman" w:cs="Times New Roman"/>
          <w:b/>
          <w:bCs/>
          <w:sz w:val="24"/>
          <w:szCs w:val="32"/>
        </w:rPr>
        <w:t>I. Pre-Export Preparation</w:t>
      </w:r>
    </w:p>
    <w:p w14:paraId="27EDC2B2" w14:textId="77777777" w:rsidR="009F0EDF" w:rsidRDefault="009F0EDF">
      <w:pPr>
        <w:jc w:val="left"/>
        <w:rPr>
          <w:rFonts w:ascii="Times New Roman" w:hAnsi="Times New Roman" w:cs="Times New Roman"/>
          <w:sz w:val="24"/>
          <w:szCs w:val="32"/>
        </w:rPr>
      </w:pPr>
    </w:p>
    <w:p w14:paraId="6752F70F"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Bulgarian exporters must be officially registered in Bulgaria and obtain EU food safety certification (e.g., EU standards).</w:t>
      </w:r>
    </w:p>
    <w:p w14:paraId="74DCF6D4" w14:textId="77777777" w:rsidR="009F0EDF" w:rsidRDefault="009F0EDF">
      <w:pPr>
        <w:jc w:val="left"/>
        <w:rPr>
          <w:rFonts w:ascii="Times New Roman" w:hAnsi="Times New Roman" w:cs="Times New Roman"/>
          <w:i/>
          <w:iCs/>
          <w:sz w:val="24"/>
          <w:szCs w:val="32"/>
        </w:rPr>
      </w:pPr>
    </w:p>
    <w:p w14:paraId="5BF610EF" w14:textId="77777777" w:rsidR="009F0EDF" w:rsidRDefault="00000000">
      <w:pPr>
        <w:jc w:val="left"/>
        <w:rPr>
          <w:rFonts w:ascii="Times New Roman" w:hAnsi="Times New Roman" w:cs="Times New Roman"/>
          <w:b/>
          <w:bCs/>
          <w:i/>
          <w:iCs/>
          <w:sz w:val="24"/>
          <w:szCs w:val="32"/>
        </w:rPr>
      </w:pPr>
      <w:r>
        <w:rPr>
          <w:rFonts w:ascii="Times New Roman" w:hAnsi="Times New Roman" w:cs="Times New Roman"/>
          <w:b/>
          <w:bCs/>
          <w:i/>
          <w:iCs/>
          <w:sz w:val="24"/>
          <w:szCs w:val="32"/>
        </w:rPr>
        <w:t>Product Compliance</w:t>
      </w:r>
    </w:p>
    <w:p w14:paraId="09F48CA6" w14:textId="77777777" w:rsidR="009F0EDF" w:rsidRDefault="009F0EDF">
      <w:pPr>
        <w:jc w:val="left"/>
        <w:rPr>
          <w:rFonts w:ascii="Times New Roman" w:hAnsi="Times New Roman" w:cs="Times New Roman"/>
          <w:sz w:val="24"/>
          <w:szCs w:val="32"/>
        </w:rPr>
      </w:pPr>
    </w:p>
    <w:p w14:paraId="05C47E65"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List of Permitted Frozen Fruit Imports: Confirm the types of frozen fruit permitted for import by the General Administration of Customs of China (GACC) (e.g., strawberries, raspberries, blueberries, etc.).</w:t>
      </w:r>
    </w:p>
    <w:p w14:paraId="5E31A41C" w14:textId="77777777" w:rsidR="009F0EDF" w:rsidRDefault="009F0EDF">
      <w:pPr>
        <w:jc w:val="left"/>
        <w:rPr>
          <w:rFonts w:ascii="Times New Roman" w:hAnsi="Times New Roman" w:cs="Times New Roman"/>
          <w:sz w:val="24"/>
          <w:szCs w:val="32"/>
        </w:rPr>
      </w:pPr>
    </w:p>
    <w:p w14:paraId="3171A196"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 xml:space="preserve">Production Facility Registration: Bulgarian processing plants must be reviewed by the General Administration of Customs of China and listed on the "Registered List of Overseas Food Production Enterprises" (registration is required through the China Import Food Enterprises Registration: </w:t>
      </w:r>
      <w:r>
        <w:rPr>
          <w:rFonts w:ascii="Times New Roman" w:hAnsi="Times New Roman" w:cs="Times New Roman"/>
          <w:b/>
          <w:bCs/>
          <w:sz w:val="24"/>
          <w:szCs w:val="32"/>
        </w:rPr>
        <w:t>https://app.singlewindow.cn/cas/login?_loginAb=1&amp;service=https%3A%2F%2Fcifer.singlewindow.cn%2Fciferwebserver%2Fj_spring_cas_security_check</w:t>
      </w:r>
      <w:r>
        <w:rPr>
          <w:rFonts w:ascii="Times New Roman" w:hAnsi="Times New Roman" w:cs="Times New Roman"/>
          <w:sz w:val="24"/>
          <w:szCs w:val="32"/>
        </w:rPr>
        <w:t>).</w:t>
      </w:r>
    </w:p>
    <w:p w14:paraId="6F50C20B" w14:textId="77777777" w:rsidR="009F0EDF" w:rsidRDefault="009F0EDF">
      <w:pPr>
        <w:jc w:val="left"/>
        <w:rPr>
          <w:rFonts w:ascii="Times New Roman" w:hAnsi="Times New Roman" w:cs="Times New Roman"/>
          <w:sz w:val="24"/>
          <w:szCs w:val="32"/>
        </w:rPr>
      </w:pPr>
    </w:p>
    <w:p w14:paraId="083115F0"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Pesticide and Additive Standards: Comply with China's National Food Safety Standards (GB Standards), with particular attention to pesticide residues (e.g., Maximum Residue Limits (MRLs)).</w:t>
      </w:r>
    </w:p>
    <w:p w14:paraId="5E234811" w14:textId="77777777" w:rsidR="009F0EDF" w:rsidRDefault="009F0EDF">
      <w:pPr>
        <w:jc w:val="left"/>
        <w:rPr>
          <w:rFonts w:ascii="Times New Roman" w:hAnsi="Times New Roman" w:cs="Times New Roman"/>
          <w:sz w:val="24"/>
          <w:szCs w:val="32"/>
        </w:rPr>
      </w:pPr>
    </w:p>
    <w:p w14:paraId="0A9090A4" w14:textId="77777777" w:rsidR="009F0EDF" w:rsidRDefault="00000000">
      <w:pPr>
        <w:jc w:val="left"/>
        <w:rPr>
          <w:rFonts w:ascii="Times New Roman" w:hAnsi="Times New Roman" w:cs="Times New Roman"/>
          <w:b/>
          <w:bCs/>
          <w:i/>
          <w:iCs/>
          <w:sz w:val="24"/>
          <w:szCs w:val="32"/>
        </w:rPr>
      </w:pPr>
      <w:r>
        <w:rPr>
          <w:rFonts w:ascii="Times New Roman" w:hAnsi="Times New Roman" w:cs="Times New Roman"/>
          <w:b/>
          <w:bCs/>
          <w:i/>
          <w:iCs/>
          <w:sz w:val="24"/>
          <w:szCs w:val="32"/>
        </w:rPr>
        <w:t>Document Preparation</w:t>
      </w:r>
    </w:p>
    <w:p w14:paraId="67099C99"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lastRenderedPageBreak/>
        <w:t>Certificate of Origin (e.g., EU Form A certificate, eligible for tariff concessions).</w:t>
      </w:r>
    </w:p>
    <w:p w14:paraId="76C97C2F" w14:textId="77777777" w:rsidR="009F0EDF" w:rsidRDefault="009F0EDF">
      <w:pPr>
        <w:jc w:val="left"/>
        <w:rPr>
          <w:rFonts w:ascii="Times New Roman" w:hAnsi="Times New Roman" w:cs="Times New Roman"/>
          <w:sz w:val="24"/>
          <w:szCs w:val="32"/>
        </w:rPr>
      </w:pPr>
    </w:p>
    <w:p w14:paraId="2AAE18C7"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Sanitary Certificate (issued by Bulgarian official veterinary or agricultural authorities, certifying compliance with Chinese standards).</w:t>
      </w:r>
    </w:p>
    <w:p w14:paraId="73F94DF3" w14:textId="77777777" w:rsidR="009F0EDF" w:rsidRDefault="009F0EDF">
      <w:pPr>
        <w:jc w:val="left"/>
        <w:rPr>
          <w:rFonts w:ascii="Times New Roman" w:hAnsi="Times New Roman" w:cs="Times New Roman"/>
          <w:sz w:val="24"/>
          <w:szCs w:val="32"/>
        </w:rPr>
      </w:pPr>
    </w:p>
    <w:p w14:paraId="3E30644E"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Ingredient Analysis Report (laboratory testing for pesticides, microorganisms, and other indicators).</w:t>
      </w:r>
    </w:p>
    <w:p w14:paraId="6184D615" w14:textId="77777777" w:rsidR="009F0EDF" w:rsidRDefault="009F0EDF">
      <w:pPr>
        <w:jc w:val="left"/>
        <w:rPr>
          <w:rFonts w:ascii="Times New Roman" w:hAnsi="Times New Roman" w:cs="Times New Roman"/>
          <w:sz w:val="24"/>
          <w:szCs w:val="32"/>
        </w:rPr>
      </w:pPr>
    </w:p>
    <w:p w14:paraId="4015C3FD"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Packing List, Invoice, Contract (commercial documents).</w:t>
      </w:r>
    </w:p>
    <w:p w14:paraId="1E0C8B04" w14:textId="77777777" w:rsidR="009F0EDF" w:rsidRDefault="009F0EDF">
      <w:pPr>
        <w:jc w:val="left"/>
        <w:rPr>
          <w:rFonts w:ascii="Times New Roman" w:hAnsi="Times New Roman" w:cs="Times New Roman"/>
          <w:b/>
          <w:bCs/>
          <w:sz w:val="24"/>
          <w:szCs w:val="32"/>
        </w:rPr>
      </w:pPr>
    </w:p>
    <w:p w14:paraId="623DE494" w14:textId="77777777" w:rsidR="009F0EDF" w:rsidRDefault="00000000">
      <w:pPr>
        <w:jc w:val="left"/>
        <w:rPr>
          <w:rFonts w:ascii="Times New Roman" w:hAnsi="Times New Roman" w:cs="Times New Roman"/>
          <w:b/>
          <w:bCs/>
          <w:sz w:val="24"/>
          <w:szCs w:val="32"/>
        </w:rPr>
      </w:pPr>
      <w:r>
        <w:rPr>
          <w:rFonts w:ascii="Times New Roman" w:hAnsi="Times New Roman" w:cs="Times New Roman"/>
          <w:b/>
          <w:bCs/>
          <w:sz w:val="24"/>
          <w:szCs w:val="32"/>
        </w:rPr>
        <w:t>II. Export Process</w:t>
      </w:r>
    </w:p>
    <w:p w14:paraId="7B76F095" w14:textId="77777777" w:rsidR="009F0EDF" w:rsidRDefault="009F0EDF">
      <w:pPr>
        <w:jc w:val="left"/>
        <w:rPr>
          <w:rFonts w:ascii="Times New Roman" w:hAnsi="Times New Roman" w:cs="Times New Roman"/>
          <w:sz w:val="24"/>
          <w:szCs w:val="32"/>
        </w:rPr>
      </w:pPr>
    </w:p>
    <w:p w14:paraId="1CF876C6" w14:textId="77777777" w:rsidR="009F0EDF" w:rsidRDefault="00000000">
      <w:pPr>
        <w:jc w:val="left"/>
        <w:rPr>
          <w:rFonts w:ascii="Times New Roman" w:hAnsi="Times New Roman" w:cs="Times New Roman"/>
          <w:b/>
          <w:bCs/>
          <w:i/>
          <w:iCs/>
          <w:sz w:val="24"/>
          <w:szCs w:val="32"/>
        </w:rPr>
      </w:pPr>
      <w:r>
        <w:rPr>
          <w:rFonts w:ascii="Times New Roman" w:hAnsi="Times New Roman" w:cs="Times New Roman"/>
          <w:b/>
          <w:bCs/>
          <w:i/>
          <w:iCs/>
          <w:sz w:val="24"/>
          <w:szCs w:val="32"/>
        </w:rPr>
        <w:t>Booking and Transportation</w:t>
      </w:r>
    </w:p>
    <w:p w14:paraId="02F13A1D" w14:textId="77777777" w:rsidR="009F0EDF" w:rsidRDefault="009F0EDF">
      <w:pPr>
        <w:jc w:val="left"/>
        <w:rPr>
          <w:rFonts w:ascii="Times New Roman" w:hAnsi="Times New Roman" w:cs="Times New Roman"/>
          <w:sz w:val="24"/>
          <w:szCs w:val="32"/>
        </w:rPr>
      </w:pPr>
    </w:p>
    <w:p w14:paraId="7B4F1624"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Cold Chain Logistics: Refrigerated transportation at -18°C throughout the entire process. Select a freight forwarder with cold chain certification.</w:t>
      </w:r>
    </w:p>
    <w:p w14:paraId="24115858" w14:textId="77777777" w:rsidR="009F0EDF" w:rsidRDefault="009F0EDF">
      <w:pPr>
        <w:jc w:val="left"/>
        <w:rPr>
          <w:rFonts w:ascii="Times New Roman" w:hAnsi="Times New Roman" w:cs="Times New Roman"/>
          <w:sz w:val="24"/>
          <w:szCs w:val="32"/>
        </w:rPr>
      </w:pPr>
    </w:p>
    <w:p w14:paraId="4876FCB6"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Packaging Requirements: The outer packaging must be labeled with the product name in both Chinese and English, along with the production date, expiration date, and factory registration number.</w:t>
      </w:r>
    </w:p>
    <w:p w14:paraId="17C9BCAB" w14:textId="77777777" w:rsidR="009F0EDF" w:rsidRDefault="009F0EDF">
      <w:pPr>
        <w:jc w:val="left"/>
        <w:rPr>
          <w:rFonts w:ascii="Times New Roman" w:hAnsi="Times New Roman" w:cs="Times New Roman"/>
          <w:sz w:val="24"/>
          <w:szCs w:val="32"/>
        </w:rPr>
      </w:pPr>
    </w:p>
    <w:p w14:paraId="3157AAD6" w14:textId="77777777" w:rsidR="009F0EDF" w:rsidRDefault="00000000">
      <w:pPr>
        <w:jc w:val="left"/>
        <w:rPr>
          <w:rFonts w:ascii="Times New Roman" w:hAnsi="Times New Roman" w:cs="Times New Roman"/>
          <w:b/>
          <w:bCs/>
          <w:i/>
          <w:iCs/>
          <w:sz w:val="24"/>
          <w:szCs w:val="32"/>
        </w:rPr>
      </w:pPr>
      <w:r>
        <w:rPr>
          <w:rFonts w:ascii="Times New Roman" w:hAnsi="Times New Roman" w:cs="Times New Roman"/>
          <w:b/>
          <w:bCs/>
          <w:i/>
          <w:iCs/>
          <w:sz w:val="24"/>
          <w:szCs w:val="32"/>
        </w:rPr>
        <w:t>Customs Clearance in China</w:t>
      </w:r>
    </w:p>
    <w:p w14:paraId="0B41AEDC" w14:textId="77777777" w:rsidR="009F0EDF" w:rsidRDefault="009F0EDF">
      <w:pPr>
        <w:jc w:val="left"/>
        <w:rPr>
          <w:rFonts w:ascii="Times New Roman" w:hAnsi="Times New Roman" w:cs="Times New Roman"/>
          <w:sz w:val="24"/>
          <w:szCs w:val="32"/>
        </w:rPr>
      </w:pPr>
    </w:p>
    <w:p w14:paraId="71DDDC99"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Customs Declaration: The importer or agent submits the customs declaration, health certificate, certificate of origin, and other documents.</w:t>
      </w:r>
    </w:p>
    <w:p w14:paraId="6764E000" w14:textId="77777777" w:rsidR="009F0EDF" w:rsidRDefault="009F0EDF">
      <w:pPr>
        <w:jc w:val="left"/>
        <w:rPr>
          <w:rFonts w:ascii="Times New Roman" w:hAnsi="Times New Roman" w:cs="Times New Roman"/>
          <w:sz w:val="24"/>
          <w:szCs w:val="32"/>
        </w:rPr>
      </w:pPr>
    </w:p>
    <w:p w14:paraId="23F25B1C"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Inspection and Quarantine: China Customs conducts random sampling and testing (focusing on pesticide residues, heavy metals, and microorganisms), and releases products upon passing the inspection.</w:t>
      </w:r>
    </w:p>
    <w:p w14:paraId="239E055C" w14:textId="77777777" w:rsidR="009F0EDF" w:rsidRDefault="009F0EDF">
      <w:pPr>
        <w:jc w:val="left"/>
        <w:rPr>
          <w:rFonts w:ascii="Times New Roman" w:hAnsi="Times New Roman" w:cs="Times New Roman"/>
          <w:sz w:val="24"/>
          <w:szCs w:val="32"/>
        </w:rPr>
      </w:pPr>
    </w:p>
    <w:p w14:paraId="00405924" w14:textId="77777777" w:rsidR="009F0EDF" w:rsidRDefault="00000000">
      <w:pPr>
        <w:jc w:val="left"/>
        <w:rPr>
          <w:rFonts w:ascii="Times New Roman" w:hAnsi="Times New Roman" w:cs="Times New Roman"/>
          <w:b/>
          <w:bCs/>
          <w:i/>
          <w:iCs/>
          <w:sz w:val="24"/>
          <w:szCs w:val="32"/>
        </w:rPr>
      </w:pPr>
      <w:r>
        <w:rPr>
          <w:rFonts w:ascii="Times New Roman" w:hAnsi="Times New Roman" w:cs="Times New Roman"/>
          <w:b/>
          <w:bCs/>
          <w:i/>
          <w:iCs/>
          <w:sz w:val="24"/>
          <w:szCs w:val="32"/>
        </w:rPr>
        <w:t>Tariffs and VAT:</w:t>
      </w:r>
    </w:p>
    <w:p w14:paraId="3FA86ED4" w14:textId="77777777" w:rsidR="009F0EDF" w:rsidRDefault="009F0EDF">
      <w:pPr>
        <w:jc w:val="left"/>
        <w:rPr>
          <w:rFonts w:ascii="Times New Roman" w:hAnsi="Times New Roman" w:cs="Times New Roman"/>
          <w:sz w:val="24"/>
          <w:szCs w:val="32"/>
        </w:rPr>
      </w:pPr>
    </w:p>
    <w:p w14:paraId="3BB09010"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Tariff rates for frozen fruit: Approximately 10%-30% (depending on the HS code and the Free Trade Agreement).</w:t>
      </w:r>
    </w:p>
    <w:p w14:paraId="7F937DE4" w14:textId="77777777" w:rsidR="009F0EDF" w:rsidRDefault="009F0EDF">
      <w:pPr>
        <w:jc w:val="left"/>
        <w:rPr>
          <w:rFonts w:ascii="Times New Roman" w:hAnsi="Times New Roman" w:cs="Times New Roman"/>
          <w:sz w:val="24"/>
          <w:szCs w:val="32"/>
        </w:rPr>
      </w:pPr>
    </w:p>
    <w:p w14:paraId="585189FD"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VAT: 9% (agricultural products).</w:t>
      </w:r>
    </w:p>
    <w:p w14:paraId="4B2799FB" w14:textId="77777777" w:rsidR="009F0EDF" w:rsidRDefault="009F0EDF">
      <w:pPr>
        <w:jc w:val="left"/>
        <w:rPr>
          <w:rFonts w:ascii="Times New Roman" w:hAnsi="Times New Roman" w:cs="Times New Roman"/>
          <w:sz w:val="24"/>
          <w:szCs w:val="32"/>
        </w:rPr>
      </w:pPr>
    </w:p>
    <w:p w14:paraId="494B21AD" w14:textId="77777777" w:rsidR="009F0EDF" w:rsidRDefault="00000000">
      <w:pPr>
        <w:jc w:val="left"/>
        <w:rPr>
          <w:rFonts w:ascii="Times New Roman" w:hAnsi="Times New Roman" w:cs="Times New Roman"/>
          <w:b/>
          <w:bCs/>
          <w:sz w:val="24"/>
          <w:szCs w:val="32"/>
        </w:rPr>
      </w:pPr>
      <w:r>
        <w:rPr>
          <w:rFonts w:ascii="Times New Roman" w:hAnsi="Times New Roman" w:cs="Times New Roman"/>
          <w:b/>
          <w:bCs/>
          <w:sz w:val="24"/>
          <w:szCs w:val="32"/>
        </w:rPr>
        <w:t>III. Key Considerations</w:t>
      </w:r>
    </w:p>
    <w:p w14:paraId="6257CE79" w14:textId="77777777" w:rsidR="009F0EDF" w:rsidRDefault="009F0EDF">
      <w:pPr>
        <w:jc w:val="left"/>
        <w:rPr>
          <w:rFonts w:ascii="Times New Roman" w:hAnsi="Times New Roman" w:cs="Times New Roman"/>
          <w:b/>
          <w:bCs/>
          <w:i/>
          <w:iCs/>
          <w:sz w:val="24"/>
          <w:szCs w:val="32"/>
        </w:rPr>
      </w:pPr>
    </w:p>
    <w:p w14:paraId="5D98F5FC" w14:textId="77777777" w:rsidR="009F0EDF" w:rsidRDefault="00000000">
      <w:pPr>
        <w:jc w:val="left"/>
        <w:rPr>
          <w:rFonts w:ascii="Times New Roman" w:hAnsi="Times New Roman" w:cs="Times New Roman"/>
          <w:b/>
          <w:bCs/>
          <w:i/>
          <w:iCs/>
          <w:sz w:val="24"/>
          <w:szCs w:val="32"/>
        </w:rPr>
      </w:pPr>
      <w:r>
        <w:rPr>
          <w:rFonts w:ascii="Times New Roman" w:hAnsi="Times New Roman" w:cs="Times New Roman"/>
          <w:b/>
          <w:bCs/>
          <w:i/>
          <w:iCs/>
          <w:sz w:val="24"/>
          <w:szCs w:val="32"/>
        </w:rPr>
        <w:t>Registration Timeline:</w:t>
      </w:r>
    </w:p>
    <w:p w14:paraId="5021B251" w14:textId="77777777" w:rsidR="009F0EDF" w:rsidRDefault="009F0EDF">
      <w:pPr>
        <w:jc w:val="left"/>
        <w:rPr>
          <w:rFonts w:ascii="Times New Roman" w:hAnsi="Times New Roman" w:cs="Times New Roman"/>
          <w:sz w:val="24"/>
          <w:szCs w:val="32"/>
        </w:rPr>
      </w:pPr>
    </w:p>
    <w:p w14:paraId="37C2AB3D"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Bulgarian factories must apply for China's GACC registration in advance, a process that takes 3-6 months.</w:t>
      </w:r>
    </w:p>
    <w:p w14:paraId="42300685" w14:textId="77777777" w:rsidR="009F0EDF" w:rsidRDefault="009F0EDF">
      <w:pPr>
        <w:jc w:val="left"/>
        <w:rPr>
          <w:rFonts w:ascii="Times New Roman" w:hAnsi="Times New Roman" w:cs="Times New Roman"/>
          <w:sz w:val="24"/>
          <w:szCs w:val="32"/>
        </w:rPr>
      </w:pPr>
    </w:p>
    <w:p w14:paraId="47770178" w14:textId="77777777" w:rsidR="009F0EDF" w:rsidRDefault="00000000">
      <w:pPr>
        <w:jc w:val="left"/>
        <w:rPr>
          <w:rFonts w:ascii="Times New Roman" w:hAnsi="Times New Roman" w:cs="Times New Roman"/>
          <w:b/>
          <w:bCs/>
          <w:i/>
          <w:iCs/>
          <w:sz w:val="24"/>
          <w:szCs w:val="32"/>
        </w:rPr>
      </w:pPr>
      <w:r>
        <w:rPr>
          <w:rFonts w:ascii="Times New Roman" w:hAnsi="Times New Roman" w:cs="Times New Roman"/>
          <w:b/>
          <w:bCs/>
          <w:i/>
          <w:iCs/>
          <w:sz w:val="24"/>
          <w:szCs w:val="32"/>
        </w:rPr>
        <w:t>Labeling Requirements:</w:t>
      </w:r>
    </w:p>
    <w:p w14:paraId="3B803AAD" w14:textId="77777777" w:rsidR="009F0EDF" w:rsidRDefault="009F0EDF">
      <w:pPr>
        <w:jc w:val="left"/>
        <w:rPr>
          <w:rFonts w:ascii="Times New Roman" w:hAnsi="Times New Roman" w:cs="Times New Roman"/>
          <w:sz w:val="24"/>
          <w:szCs w:val="32"/>
        </w:rPr>
      </w:pPr>
    </w:p>
    <w:p w14:paraId="4157CFC5"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Chinese labels must include: product name, country of origin, production date, expiration date, storage conditions, and domestic distributor information.</w:t>
      </w:r>
    </w:p>
    <w:p w14:paraId="60CA98FF" w14:textId="77777777" w:rsidR="009F0EDF" w:rsidRDefault="009F0EDF">
      <w:pPr>
        <w:jc w:val="left"/>
        <w:rPr>
          <w:rFonts w:ascii="Times New Roman" w:hAnsi="Times New Roman" w:cs="Times New Roman"/>
          <w:sz w:val="24"/>
          <w:szCs w:val="32"/>
        </w:rPr>
      </w:pPr>
    </w:p>
    <w:p w14:paraId="575C6612" w14:textId="77777777" w:rsidR="009F0EDF" w:rsidRDefault="00000000">
      <w:pPr>
        <w:jc w:val="left"/>
        <w:rPr>
          <w:rFonts w:ascii="Times New Roman" w:hAnsi="Times New Roman" w:cs="Times New Roman"/>
          <w:sz w:val="24"/>
          <w:szCs w:val="32"/>
        </w:rPr>
      </w:pPr>
      <w:r>
        <w:rPr>
          <w:rFonts w:ascii="Times New Roman" w:hAnsi="Times New Roman" w:cs="Times New Roman"/>
          <w:b/>
          <w:bCs/>
          <w:i/>
          <w:iCs/>
          <w:sz w:val="24"/>
          <w:szCs w:val="32"/>
        </w:rPr>
        <w:t>Cold Chain Compliance:</w:t>
      </w:r>
    </w:p>
    <w:p w14:paraId="0EC4AEE9" w14:textId="77777777" w:rsidR="009F0EDF" w:rsidRDefault="009F0EDF">
      <w:pPr>
        <w:jc w:val="left"/>
        <w:rPr>
          <w:rFonts w:ascii="Times New Roman" w:hAnsi="Times New Roman" w:cs="Times New Roman"/>
          <w:sz w:val="24"/>
          <w:szCs w:val="32"/>
        </w:rPr>
      </w:pPr>
    </w:p>
    <w:p w14:paraId="2A76E97A" w14:textId="77777777" w:rsidR="009F0EDF" w:rsidRDefault="00000000">
      <w:pPr>
        <w:jc w:val="left"/>
        <w:rPr>
          <w:rFonts w:ascii="Times New Roman" w:hAnsi="Times New Roman" w:cs="Times New Roman"/>
          <w:sz w:val="24"/>
          <w:szCs w:val="32"/>
        </w:rPr>
      </w:pPr>
      <w:r>
        <w:rPr>
          <w:rFonts w:ascii="Times New Roman" w:hAnsi="Times New Roman" w:cs="Times New Roman"/>
          <w:sz w:val="24"/>
          <w:szCs w:val="32"/>
        </w:rPr>
        <w:t>Temperature fluctuations during transportation must be fully documented; otherwise, the product may be rejected.</w:t>
      </w:r>
    </w:p>
    <w:sectPr w:rsidR="009F0E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61E1" w14:textId="77777777" w:rsidR="00301A3B" w:rsidRDefault="00301A3B">
      <w:pPr>
        <w:spacing w:after="0" w:line="240" w:lineRule="auto"/>
      </w:pPr>
      <w:r>
        <w:separator/>
      </w:r>
    </w:p>
  </w:endnote>
  <w:endnote w:type="continuationSeparator" w:id="0">
    <w:p w14:paraId="5A99CA00" w14:textId="77777777" w:rsidR="00301A3B" w:rsidRDefault="0030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A6AB" w14:textId="77777777" w:rsidR="009F0EDF" w:rsidRDefault="00000000">
    <w:pPr>
      <w:pStyle w:val="Footer"/>
    </w:pPr>
    <w:r>
      <w:rPr>
        <w:noProof/>
      </w:rPr>
      <mc:AlternateContent>
        <mc:Choice Requires="wps">
          <w:drawing>
            <wp:anchor distT="0" distB="0" distL="114300" distR="114300" simplePos="0" relativeHeight="251658240" behindDoc="0" locked="0" layoutInCell="1" allowOverlap="1" wp14:anchorId="2D38C9A2" wp14:editId="769C097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2319BA" w14:textId="77777777" w:rsidR="009F0EDF" w:rsidRDefault="0000000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38C9A2"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B2319BA" w14:textId="77777777" w:rsidR="009F0EDF" w:rsidRDefault="0000000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8191" w14:textId="77777777" w:rsidR="00301A3B" w:rsidRDefault="00301A3B">
      <w:pPr>
        <w:spacing w:after="0" w:line="240" w:lineRule="auto"/>
      </w:pPr>
      <w:r>
        <w:separator/>
      </w:r>
    </w:p>
  </w:footnote>
  <w:footnote w:type="continuationSeparator" w:id="0">
    <w:p w14:paraId="20A663A0" w14:textId="77777777" w:rsidR="00301A3B" w:rsidRDefault="00301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380500"/>
    <w:rsid w:val="0025121F"/>
    <w:rsid w:val="00271BFD"/>
    <w:rsid w:val="00301A3B"/>
    <w:rsid w:val="009F0EDF"/>
    <w:rsid w:val="4723522B"/>
    <w:rsid w:val="6638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A9E58"/>
  <w15:docId w15:val="{B5853614-DE86-44A6-ADCE-E252E359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ShiYongRen</dc:creator>
  <cp:lastModifiedBy>Miroslava Markova</cp:lastModifiedBy>
  <cp:revision>2</cp:revision>
  <dcterms:created xsi:type="dcterms:W3CDTF">2025-08-06T09:48:00Z</dcterms:created>
  <dcterms:modified xsi:type="dcterms:W3CDTF">2025-08-06T09:48:00Z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